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A5296" w:rsidRDefault="00A90816">
      <w:pPr>
        <w:rPr>
          <w:rFonts w:ascii="Arial" w:hAnsi="Arial" w:cs="Arial"/>
          <w:color w:val="333333"/>
          <w:sz w:val="20"/>
          <w:szCs w:val="20"/>
          <w:shd w:val="clear" w:color="auto" w:fill="FFFFFF"/>
        </w:rPr>
      </w:pPr>
      <w:r>
        <w:rPr>
          <w:rFonts w:ascii="Arial" w:hAnsi="Arial" w:cs="Arial"/>
          <w:color w:val="333333"/>
          <w:sz w:val="20"/>
          <w:szCs w:val="20"/>
          <w:shd w:val="clear" w:color="auto" w:fill="FFFFFF"/>
        </w:rPr>
        <w:t>DE84B-LWT8I-ZWYWS-LHJ0X-MRD8D</w:t>
      </w:r>
    </w:p>
    <w:tbl>
      <w:tblPr>
        <w:tblW w:w="0" w:type="auto"/>
        <w:jc w:val="center"/>
        <w:tblCellMar>
          <w:left w:w="0" w:type="dxa"/>
          <w:right w:w="0" w:type="dxa"/>
        </w:tblCellMar>
        <w:tblLook w:val="04A0" w:firstRow="1" w:lastRow="0" w:firstColumn="1" w:lastColumn="0" w:noHBand="0" w:noVBand="1"/>
      </w:tblPr>
      <w:tblGrid>
        <w:gridCol w:w="2962"/>
      </w:tblGrid>
      <w:tr w:rsidR="006E4961" w:rsidTr="006E4961">
        <w:trPr>
          <w:trHeight w:val="270"/>
          <w:jc w:val="center"/>
        </w:trPr>
        <w:tc>
          <w:tcPr>
            <w:tcW w:w="0" w:type="auto"/>
            <w:vAlign w:val="center"/>
            <w:hideMark/>
          </w:tcPr>
          <w:p w:rsidR="006E4961" w:rsidRDefault="006E4961">
            <w:pPr>
              <w:spacing w:line="270" w:lineRule="atLeast"/>
              <w:rPr>
                <w:rFonts w:ascii="Arial" w:eastAsia="Times New Roman" w:hAnsi="Arial" w:cs="Arial"/>
                <w:sz w:val="18"/>
                <w:szCs w:val="18"/>
              </w:rPr>
            </w:pPr>
            <w:r>
              <w:rPr>
                <w:rFonts w:ascii="Arial" w:eastAsia="Times New Roman" w:hAnsi="Arial" w:cs="Arial"/>
                <w:sz w:val="18"/>
                <w:szCs w:val="18"/>
              </w:rPr>
              <w:t>Wir danken Ihnen, Günther </w:t>
            </w:r>
            <w:proofErr w:type="spellStart"/>
            <w:r>
              <w:rPr>
                <w:rFonts w:ascii="Arial" w:eastAsia="Times New Roman" w:hAnsi="Arial" w:cs="Arial"/>
                <w:sz w:val="18"/>
                <w:szCs w:val="18"/>
              </w:rPr>
              <w:t>Bräuherr</w:t>
            </w:r>
            <w:proofErr w:type="spellEnd"/>
            <w:r>
              <w:rPr>
                <w:rFonts w:ascii="Arial" w:eastAsia="Times New Roman" w:hAnsi="Arial" w:cs="Arial"/>
                <w:sz w:val="18"/>
                <w:szCs w:val="18"/>
              </w:rPr>
              <w:t xml:space="preserve">. </w:t>
            </w:r>
          </w:p>
        </w:tc>
      </w:tr>
      <w:tr w:rsidR="006E4961" w:rsidTr="006E4961">
        <w:trPr>
          <w:trHeight w:val="270"/>
          <w:jc w:val="center"/>
        </w:trPr>
        <w:tc>
          <w:tcPr>
            <w:tcW w:w="0" w:type="auto"/>
            <w:vAlign w:val="center"/>
            <w:hideMark/>
          </w:tcPr>
          <w:p w:rsidR="006E4961" w:rsidRDefault="006E4961">
            <w:pPr>
              <w:spacing w:line="270" w:lineRule="atLeast"/>
              <w:rPr>
                <w:rFonts w:ascii="Arial" w:eastAsia="Times New Roman" w:hAnsi="Arial" w:cs="Arial"/>
                <w:sz w:val="18"/>
                <w:szCs w:val="18"/>
              </w:rPr>
            </w:pPr>
            <w:r>
              <w:rPr>
                <w:rFonts w:ascii="Arial" w:eastAsia="Times New Roman" w:hAnsi="Arial" w:cs="Arial"/>
                <w:sz w:val="18"/>
                <w:szCs w:val="18"/>
              </w:rPr>
              <w:t xml:space="preserve">Hiermit bestätigen wir Ihren Auftrag. </w:t>
            </w:r>
          </w:p>
        </w:tc>
      </w:tr>
      <w:tr w:rsidR="006E4961" w:rsidTr="006E4961">
        <w:trPr>
          <w:trHeight w:val="270"/>
          <w:jc w:val="center"/>
        </w:trPr>
        <w:tc>
          <w:tcPr>
            <w:tcW w:w="0" w:type="auto"/>
            <w:vAlign w:val="center"/>
            <w:hideMark/>
          </w:tcPr>
          <w:p w:rsidR="006E4961" w:rsidRDefault="006E4961">
            <w:pPr>
              <w:spacing w:line="270" w:lineRule="atLeast"/>
              <w:rPr>
                <w:rFonts w:ascii="Arial" w:eastAsia="Times New Roman" w:hAnsi="Arial" w:cs="Arial"/>
                <w:sz w:val="18"/>
                <w:szCs w:val="18"/>
              </w:rPr>
            </w:pPr>
            <w:r>
              <w:rPr>
                <w:rFonts w:ascii="Arial" w:eastAsia="Times New Roman" w:hAnsi="Arial" w:cs="Arial"/>
                <w:sz w:val="18"/>
                <w:szCs w:val="18"/>
              </w:rPr>
              <w:t> </w:t>
            </w:r>
          </w:p>
        </w:tc>
      </w:tr>
    </w:tbl>
    <w:p w:rsidR="006E4961" w:rsidRDefault="006E4961" w:rsidP="006E4961">
      <w:pPr>
        <w:spacing w:line="270" w:lineRule="atLeast"/>
        <w:rPr>
          <w:rFonts w:ascii="Arial" w:eastAsia="Times New Roman" w:hAnsi="Arial" w:cs="Arial"/>
          <w:vanish/>
          <w:sz w:val="18"/>
          <w:szCs w:val="18"/>
        </w:rPr>
      </w:pPr>
    </w:p>
    <w:tbl>
      <w:tblPr>
        <w:tblW w:w="0" w:type="auto"/>
        <w:jc w:val="center"/>
        <w:tblCellMar>
          <w:left w:w="0" w:type="dxa"/>
          <w:right w:w="0" w:type="dxa"/>
        </w:tblCellMar>
        <w:tblLook w:val="04A0" w:firstRow="1" w:lastRow="0" w:firstColumn="1" w:lastColumn="0" w:noHBand="0" w:noVBand="1"/>
      </w:tblPr>
      <w:tblGrid>
        <w:gridCol w:w="7377"/>
        <w:gridCol w:w="1695"/>
      </w:tblGrid>
      <w:tr w:rsidR="006E4961" w:rsidTr="006E4961">
        <w:trPr>
          <w:trHeight w:val="270"/>
          <w:jc w:val="center"/>
        </w:trPr>
        <w:tc>
          <w:tcPr>
            <w:tcW w:w="8700" w:type="dxa"/>
            <w:vAlign w:val="center"/>
            <w:hideMark/>
          </w:tcPr>
          <w:p w:rsidR="006E4961" w:rsidRDefault="006E4961">
            <w:pPr>
              <w:spacing w:line="270" w:lineRule="atLeast"/>
              <w:jc w:val="right"/>
              <w:rPr>
                <w:rFonts w:ascii="Arial" w:eastAsia="Times New Roman" w:hAnsi="Arial" w:cs="Arial"/>
                <w:sz w:val="18"/>
                <w:szCs w:val="18"/>
              </w:rPr>
            </w:pPr>
            <w:r>
              <w:rPr>
                <w:rFonts w:ascii="Arial" w:eastAsia="Times New Roman" w:hAnsi="Arial" w:cs="Arial"/>
                <w:sz w:val="18"/>
                <w:szCs w:val="18"/>
              </w:rPr>
              <w:t xml:space="preserve">Bestellnummer: </w:t>
            </w:r>
          </w:p>
        </w:tc>
        <w:tc>
          <w:tcPr>
            <w:tcW w:w="1800" w:type="dxa"/>
            <w:vAlign w:val="center"/>
            <w:hideMark/>
          </w:tcPr>
          <w:p w:rsidR="006E4961" w:rsidRDefault="006E4961">
            <w:pPr>
              <w:spacing w:line="270" w:lineRule="atLeast"/>
              <w:jc w:val="right"/>
              <w:rPr>
                <w:rFonts w:ascii="Arial" w:eastAsia="Times New Roman" w:hAnsi="Arial" w:cs="Arial"/>
                <w:sz w:val="18"/>
                <w:szCs w:val="18"/>
              </w:rPr>
            </w:pPr>
            <w:r>
              <w:rPr>
                <w:rFonts w:ascii="Arial" w:eastAsia="Times New Roman" w:hAnsi="Arial" w:cs="Arial"/>
                <w:sz w:val="18"/>
                <w:szCs w:val="18"/>
              </w:rPr>
              <w:t xml:space="preserve">WO_15159456 </w:t>
            </w:r>
          </w:p>
        </w:tc>
      </w:tr>
      <w:tr w:rsidR="006E4961" w:rsidTr="006E4961">
        <w:trPr>
          <w:trHeight w:val="270"/>
          <w:jc w:val="center"/>
        </w:trPr>
        <w:tc>
          <w:tcPr>
            <w:tcW w:w="8700" w:type="dxa"/>
            <w:vAlign w:val="center"/>
            <w:hideMark/>
          </w:tcPr>
          <w:p w:rsidR="006E4961" w:rsidRDefault="006E4961">
            <w:pPr>
              <w:spacing w:line="270" w:lineRule="atLeast"/>
              <w:jc w:val="right"/>
              <w:rPr>
                <w:rFonts w:ascii="Arial" w:eastAsia="Times New Roman" w:hAnsi="Arial" w:cs="Arial"/>
                <w:sz w:val="18"/>
                <w:szCs w:val="18"/>
              </w:rPr>
            </w:pPr>
            <w:r>
              <w:rPr>
                <w:rFonts w:ascii="Arial" w:eastAsia="Times New Roman" w:hAnsi="Arial" w:cs="Arial"/>
                <w:sz w:val="18"/>
                <w:szCs w:val="18"/>
              </w:rPr>
              <w:t xml:space="preserve">Datum: </w:t>
            </w:r>
          </w:p>
        </w:tc>
        <w:tc>
          <w:tcPr>
            <w:tcW w:w="1800" w:type="dxa"/>
            <w:vAlign w:val="center"/>
            <w:hideMark/>
          </w:tcPr>
          <w:p w:rsidR="006E4961" w:rsidRDefault="006E4961">
            <w:pPr>
              <w:spacing w:line="270" w:lineRule="atLeast"/>
              <w:jc w:val="right"/>
              <w:rPr>
                <w:rFonts w:ascii="Arial" w:eastAsia="Times New Roman" w:hAnsi="Arial" w:cs="Arial"/>
                <w:sz w:val="18"/>
                <w:szCs w:val="18"/>
              </w:rPr>
            </w:pPr>
            <w:r>
              <w:rPr>
                <w:rFonts w:ascii="Arial" w:eastAsia="Times New Roman" w:hAnsi="Arial" w:cs="Arial"/>
                <w:sz w:val="18"/>
                <w:szCs w:val="18"/>
              </w:rPr>
              <w:t>30.03.2015</w:t>
            </w:r>
          </w:p>
        </w:tc>
      </w:tr>
      <w:tr w:rsidR="006E4961" w:rsidTr="006E4961">
        <w:trPr>
          <w:trHeight w:val="270"/>
          <w:jc w:val="center"/>
        </w:trPr>
        <w:tc>
          <w:tcPr>
            <w:tcW w:w="0" w:type="auto"/>
            <w:gridSpan w:val="2"/>
            <w:vAlign w:val="center"/>
            <w:hideMark/>
          </w:tcPr>
          <w:p w:rsidR="006E4961" w:rsidRDefault="006E4961">
            <w:pPr>
              <w:spacing w:line="270" w:lineRule="atLeast"/>
              <w:rPr>
                <w:rFonts w:ascii="Arial" w:eastAsia="Times New Roman" w:hAnsi="Arial" w:cs="Arial"/>
                <w:sz w:val="18"/>
                <w:szCs w:val="18"/>
              </w:rPr>
            </w:pPr>
            <w:r>
              <w:rPr>
                <w:rFonts w:ascii="Arial" w:eastAsia="Times New Roman" w:hAnsi="Arial" w:cs="Arial"/>
                <w:sz w:val="18"/>
                <w:szCs w:val="18"/>
              </w:rPr>
              <w:t> </w:t>
            </w:r>
          </w:p>
        </w:tc>
      </w:tr>
      <w:tr w:rsidR="006E4961" w:rsidTr="006E4961">
        <w:trPr>
          <w:trHeight w:val="270"/>
          <w:jc w:val="center"/>
        </w:trPr>
        <w:tc>
          <w:tcPr>
            <w:tcW w:w="0" w:type="auto"/>
            <w:gridSpan w:val="2"/>
            <w:vAlign w:val="center"/>
            <w:hideMark/>
          </w:tcPr>
          <w:p w:rsidR="006E4961" w:rsidRDefault="006E4961">
            <w:pPr>
              <w:spacing w:line="270" w:lineRule="atLeast"/>
              <w:rPr>
                <w:rFonts w:ascii="Arial" w:eastAsia="Times New Roman" w:hAnsi="Arial" w:cs="Arial"/>
                <w:sz w:val="18"/>
                <w:szCs w:val="18"/>
              </w:rPr>
            </w:pPr>
            <w:r>
              <w:rPr>
                <w:rFonts w:ascii="Arial" w:eastAsia="Times New Roman" w:hAnsi="Arial" w:cs="Arial"/>
                <w:sz w:val="18"/>
                <w:szCs w:val="18"/>
              </w:rPr>
              <w:t> </w:t>
            </w:r>
          </w:p>
        </w:tc>
      </w:tr>
    </w:tbl>
    <w:p w:rsidR="006E4961" w:rsidRDefault="006E4961" w:rsidP="006E4961">
      <w:pPr>
        <w:spacing w:line="270" w:lineRule="atLeast"/>
        <w:rPr>
          <w:rFonts w:ascii="Arial" w:eastAsia="Times New Roman" w:hAnsi="Arial" w:cs="Arial"/>
          <w:vanish/>
          <w:sz w:val="18"/>
          <w:szCs w:val="18"/>
        </w:rPr>
      </w:pPr>
    </w:p>
    <w:tbl>
      <w:tblPr>
        <w:tblW w:w="0" w:type="auto"/>
        <w:jc w:val="center"/>
        <w:tblCellMar>
          <w:left w:w="0" w:type="dxa"/>
          <w:right w:w="0" w:type="dxa"/>
        </w:tblCellMar>
        <w:tblLook w:val="04A0" w:firstRow="1" w:lastRow="0" w:firstColumn="1" w:lastColumn="0" w:noHBand="0" w:noVBand="1"/>
      </w:tblPr>
      <w:tblGrid>
        <w:gridCol w:w="1644"/>
        <w:gridCol w:w="4120"/>
        <w:gridCol w:w="1126"/>
        <w:gridCol w:w="1014"/>
        <w:gridCol w:w="1168"/>
      </w:tblGrid>
      <w:tr w:rsidR="006E4961" w:rsidTr="006E4961">
        <w:trPr>
          <w:trHeight w:val="540"/>
          <w:jc w:val="center"/>
        </w:trPr>
        <w:tc>
          <w:tcPr>
            <w:tcW w:w="1800" w:type="dxa"/>
            <w:vAlign w:val="center"/>
            <w:hideMark/>
          </w:tcPr>
          <w:p w:rsidR="006E4961" w:rsidRDefault="006E4961">
            <w:pPr>
              <w:spacing w:line="270" w:lineRule="atLeast"/>
              <w:rPr>
                <w:rFonts w:ascii="Arial" w:eastAsia="Times New Roman" w:hAnsi="Arial" w:cs="Arial"/>
                <w:b/>
                <w:bCs/>
                <w:sz w:val="18"/>
                <w:szCs w:val="18"/>
              </w:rPr>
            </w:pPr>
            <w:r>
              <w:rPr>
                <w:rFonts w:ascii="Arial" w:eastAsia="Times New Roman" w:hAnsi="Arial" w:cs="Arial"/>
                <w:b/>
                <w:bCs/>
                <w:sz w:val="18"/>
                <w:szCs w:val="18"/>
              </w:rPr>
              <w:t>Artikelnummer</w:t>
            </w:r>
          </w:p>
        </w:tc>
        <w:tc>
          <w:tcPr>
            <w:tcW w:w="5100" w:type="dxa"/>
            <w:vAlign w:val="center"/>
            <w:hideMark/>
          </w:tcPr>
          <w:p w:rsidR="006E4961" w:rsidRDefault="006E4961">
            <w:pPr>
              <w:spacing w:line="270" w:lineRule="atLeast"/>
              <w:rPr>
                <w:rFonts w:ascii="Arial" w:eastAsia="Times New Roman" w:hAnsi="Arial" w:cs="Arial"/>
                <w:b/>
                <w:bCs/>
                <w:sz w:val="18"/>
                <w:szCs w:val="18"/>
              </w:rPr>
            </w:pPr>
            <w:r>
              <w:rPr>
                <w:rFonts w:ascii="Arial" w:eastAsia="Times New Roman" w:hAnsi="Arial" w:cs="Arial"/>
                <w:b/>
                <w:bCs/>
                <w:sz w:val="18"/>
                <w:szCs w:val="18"/>
              </w:rPr>
              <w:t>Produktbezeichnung</w:t>
            </w:r>
          </w:p>
        </w:tc>
        <w:tc>
          <w:tcPr>
            <w:tcW w:w="1200" w:type="dxa"/>
            <w:vAlign w:val="center"/>
            <w:hideMark/>
          </w:tcPr>
          <w:p w:rsidR="006E4961" w:rsidRDefault="006E4961">
            <w:pPr>
              <w:spacing w:line="270" w:lineRule="atLeast"/>
              <w:jc w:val="right"/>
              <w:rPr>
                <w:rFonts w:ascii="Arial" w:eastAsia="Times New Roman" w:hAnsi="Arial" w:cs="Arial"/>
                <w:b/>
                <w:bCs/>
                <w:sz w:val="18"/>
                <w:szCs w:val="18"/>
              </w:rPr>
            </w:pPr>
            <w:r>
              <w:rPr>
                <w:rFonts w:ascii="Arial" w:eastAsia="Times New Roman" w:hAnsi="Arial" w:cs="Arial"/>
                <w:b/>
                <w:bCs/>
                <w:sz w:val="18"/>
                <w:szCs w:val="18"/>
              </w:rPr>
              <w:t>Einzelpreis</w:t>
            </w:r>
          </w:p>
        </w:tc>
        <w:tc>
          <w:tcPr>
            <w:tcW w:w="1200" w:type="dxa"/>
            <w:vAlign w:val="center"/>
            <w:hideMark/>
          </w:tcPr>
          <w:p w:rsidR="006E4961" w:rsidRDefault="006E4961">
            <w:pPr>
              <w:spacing w:line="270" w:lineRule="atLeast"/>
              <w:jc w:val="right"/>
              <w:rPr>
                <w:rFonts w:ascii="Arial" w:eastAsia="Times New Roman" w:hAnsi="Arial" w:cs="Arial"/>
                <w:b/>
                <w:bCs/>
                <w:sz w:val="18"/>
                <w:szCs w:val="18"/>
              </w:rPr>
            </w:pPr>
            <w:r>
              <w:rPr>
                <w:rFonts w:ascii="Arial" w:eastAsia="Times New Roman" w:hAnsi="Arial" w:cs="Arial"/>
                <w:b/>
                <w:bCs/>
                <w:sz w:val="18"/>
                <w:szCs w:val="18"/>
              </w:rPr>
              <w:t>Menge</w:t>
            </w:r>
          </w:p>
        </w:tc>
        <w:tc>
          <w:tcPr>
            <w:tcW w:w="1200" w:type="dxa"/>
            <w:vAlign w:val="center"/>
            <w:hideMark/>
          </w:tcPr>
          <w:p w:rsidR="006E4961" w:rsidRDefault="006E4961">
            <w:pPr>
              <w:spacing w:line="270" w:lineRule="atLeast"/>
              <w:jc w:val="right"/>
              <w:rPr>
                <w:rFonts w:ascii="Arial" w:eastAsia="Times New Roman" w:hAnsi="Arial" w:cs="Arial"/>
                <w:b/>
                <w:bCs/>
                <w:sz w:val="18"/>
                <w:szCs w:val="18"/>
              </w:rPr>
            </w:pPr>
            <w:r>
              <w:rPr>
                <w:rFonts w:ascii="Arial" w:eastAsia="Times New Roman" w:hAnsi="Arial" w:cs="Arial"/>
                <w:b/>
                <w:bCs/>
                <w:sz w:val="18"/>
                <w:szCs w:val="18"/>
              </w:rPr>
              <w:t>Gesamtpreis</w:t>
            </w:r>
          </w:p>
        </w:tc>
      </w:tr>
      <w:tr w:rsidR="006E4961" w:rsidTr="006E4961">
        <w:trPr>
          <w:trHeight w:val="540"/>
          <w:jc w:val="center"/>
        </w:trPr>
        <w:tc>
          <w:tcPr>
            <w:tcW w:w="0" w:type="auto"/>
            <w:hideMark/>
          </w:tcPr>
          <w:p w:rsidR="006E4961" w:rsidRDefault="006E4961">
            <w:pPr>
              <w:spacing w:line="270" w:lineRule="atLeast"/>
              <w:rPr>
                <w:rFonts w:ascii="Arial" w:eastAsia="Times New Roman" w:hAnsi="Arial" w:cs="Arial"/>
                <w:sz w:val="18"/>
                <w:szCs w:val="18"/>
              </w:rPr>
            </w:pPr>
            <w:r>
              <w:rPr>
                <w:rFonts w:ascii="Arial" w:eastAsia="Times New Roman" w:hAnsi="Arial" w:cs="Arial"/>
                <w:sz w:val="18"/>
                <w:szCs w:val="18"/>
              </w:rPr>
              <w:t>2071913</w:t>
            </w:r>
          </w:p>
        </w:tc>
        <w:tc>
          <w:tcPr>
            <w:tcW w:w="5100" w:type="dxa"/>
            <w:hideMark/>
          </w:tcPr>
          <w:p w:rsidR="006E4961" w:rsidRDefault="006E4961">
            <w:pPr>
              <w:spacing w:line="270" w:lineRule="atLeast"/>
              <w:rPr>
                <w:rFonts w:ascii="Arial" w:eastAsia="Times New Roman" w:hAnsi="Arial" w:cs="Arial"/>
                <w:sz w:val="18"/>
                <w:szCs w:val="18"/>
              </w:rPr>
            </w:pPr>
            <w:r>
              <w:rPr>
                <w:rFonts w:ascii="Arial" w:eastAsia="Times New Roman" w:hAnsi="Arial" w:cs="Arial"/>
                <w:sz w:val="18"/>
                <w:szCs w:val="18"/>
              </w:rPr>
              <w:t xml:space="preserve">G DATA INTERNET SECURITY </w:t>
            </w:r>
            <w:r>
              <w:rPr>
                <w:rFonts w:ascii="Arial" w:eastAsia="Times New Roman" w:hAnsi="Arial" w:cs="Arial"/>
                <w:sz w:val="18"/>
                <w:szCs w:val="18"/>
              </w:rPr>
              <w:br/>
              <w:t xml:space="preserve">2 PCs, 12 Monate, Download </w:t>
            </w:r>
          </w:p>
        </w:tc>
        <w:tc>
          <w:tcPr>
            <w:tcW w:w="0" w:type="auto"/>
            <w:vAlign w:val="center"/>
            <w:hideMark/>
          </w:tcPr>
          <w:p w:rsidR="006E4961" w:rsidRDefault="006E4961">
            <w:pPr>
              <w:spacing w:line="270" w:lineRule="atLeast"/>
              <w:jc w:val="right"/>
              <w:rPr>
                <w:rFonts w:ascii="Arial" w:eastAsia="Times New Roman" w:hAnsi="Arial" w:cs="Arial"/>
                <w:sz w:val="18"/>
                <w:szCs w:val="18"/>
              </w:rPr>
            </w:pPr>
            <w:r>
              <w:rPr>
                <w:rFonts w:ascii="Arial" w:eastAsia="Times New Roman" w:hAnsi="Arial" w:cs="Arial"/>
                <w:sz w:val="18"/>
                <w:szCs w:val="18"/>
              </w:rPr>
              <w:t xml:space="preserve">44,95 EUR </w:t>
            </w:r>
          </w:p>
        </w:tc>
        <w:tc>
          <w:tcPr>
            <w:tcW w:w="0" w:type="auto"/>
            <w:vAlign w:val="center"/>
            <w:hideMark/>
          </w:tcPr>
          <w:p w:rsidR="006E4961" w:rsidRDefault="006E4961">
            <w:pPr>
              <w:spacing w:line="270" w:lineRule="atLeast"/>
              <w:jc w:val="right"/>
              <w:rPr>
                <w:rFonts w:ascii="Arial" w:eastAsia="Times New Roman" w:hAnsi="Arial" w:cs="Arial"/>
                <w:sz w:val="18"/>
                <w:szCs w:val="18"/>
              </w:rPr>
            </w:pPr>
            <w:r>
              <w:rPr>
                <w:rFonts w:ascii="Arial" w:eastAsia="Times New Roman" w:hAnsi="Arial" w:cs="Arial"/>
                <w:sz w:val="18"/>
                <w:szCs w:val="18"/>
              </w:rPr>
              <w:t>1</w:t>
            </w:r>
          </w:p>
        </w:tc>
        <w:tc>
          <w:tcPr>
            <w:tcW w:w="0" w:type="auto"/>
            <w:vAlign w:val="center"/>
            <w:hideMark/>
          </w:tcPr>
          <w:p w:rsidR="006E4961" w:rsidRDefault="006E4961">
            <w:pPr>
              <w:spacing w:line="270" w:lineRule="atLeast"/>
              <w:jc w:val="right"/>
              <w:rPr>
                <w:rFonts w:ascii="Arial" w:eastAsia="Times New Roman" w:hAnsi="Arial" w:cs="Arial"/>
                <w:sz w:val="18"/>
                <w:szCs w:val="18"/>
              </w:rPr>
            </w:pPr>
            <w:r>
              <w:rPr>
                <w:rFonts w:ascii="Arial" w:eastAsia="Times New Roman" w:hAnsi="Arial" w:cs="Arial"/>
                <w:sz w:val="18"/>
                <w:szCs w:val="18"/>
              </w:rPr>
              <w:t xml:space="preserve">44,95 EUR </w:t>
            </w:r>
          </w:p>
        </w:tc>
      </w:tr>
      <w:tr w:rsidR="006E4961" w:rsidTr="006E4961">
        <w:trPr>
          <w:trHeight w:val="540"/>
          <w:jc w:val="center"/>
        </w:trPr>
        <w:tc>
          <w:tcPr>
            <w:tcW w:w="0" w:type="auto"/>
            <w:gridSpan w:val="4"/>
            <w:tcBorders>
              <w:top w:val="single" w:sz="6" w:space="0" w:color="A9B7C9"/>
              <w:left w:val="nil"/>
              <w:bottom w:val="nil"/>
              <w:right w:val="nil"/>
            </w:tcBorders>
            <w:vAlign w:val="center"/>
            <w:hideMark/>
          </w:tcPr>
          <w:p w:rsidR="006E4961" w:rsidRDefault="006E4961">
            <w:pPr>
              <w:spacing w:line="270" w:lineRule="atLeast"/>
              <w:rPr>
                <w:rFonts w:ascii="Arial" w:eastAsia="Times New Roman" w:hAnsi="Arial" w:cs="Arial"/>
                <w:sz w:val="18"/>
                <w:szCs w:val="18"/>
              </w:rPr>
            </w:pPr>
            <w:r>
              <w:rPr>
                <w:rFonts w:ascii="Arial" w:eastAsia="Times New Roman" w:hAnsi="Arial" w:cs="Arial"/>
                <w:sz w:val="18"/>
                <w:szCs w:val="18"/>
              </w:rPr>
              <w:t xml:space="preserve">Inklusive Mehrwertsteuer 19,00% </w:t>
            </w:r>
          </w:p>
        </w:tc>
        <w:tc>
          <w:tcPr>
            <w:tcW w:w="0" w:type="auto"/>
            <w:tcBorders>
              <w:top w:val="single" w:sz="6" w:space="0" w:color="A9B7C9"/>
              <w:left w:val="nil"/>
              <w:bottom w:val="nil"/>
              <w:right w:val="nil"/>
            </w:tcBorders>
            <w:vAlign w:val="center"/>
            <w:hideMark/>
          </w:tcPr>
          <w:p w:rsidR="006E4961" w:rsidRDefault="006E4961">
            <w:pPr>
              <w:spacing w:line="270" w:lineRule="atLeast"/>
              <w:jc w:val="right"/>
              <w:rPr>
                <w:rFonts w:ascii="Arial" w:eastAsia="Times New Roman" w:hAnsi="Arial" w:cs="Arial"/>
                <w:sz w:val="18"/>
                <w:szCs w:val="18"/>
              </w:rPr>
            </w:pPr>
            <w:r>
              <w:rPr>
                <w:rFonts w:ascii="Arial" w:eastAsia="Times New Roman" w:hAnsi="Arial" w:cs="Arial"/>
                <w:sz w:val="18"/>
                <w:szCs w:val="18"/>
              </w:rPr>
              <w:t xml:space="preserve">7,18 EUR </w:t>
            </w:r>
          </w:p>
        </w:tc>
      </w:tr>
      <w:tr w:rsidR="006E4961" w:rsidTr="006E4961">
        <w:trPr>
          <w:trHeight w:val="540"/>
          <w:jc w:val="center"/>
        </w:trPr>
        <w:tc>
          <w:tcPr>
            <w:tcW w:w="0" w:type="auto"/>
            <w:gridSpan w:val="4"/>
            <w:tcBorders>
              <w:top w:val="single" w:sz="6" w:space="0" w:color="A9B7C9"/>
              <w:left w:val="nil"/>
              <w:bottom w:val="nil"/>
              <w:right w:val="nil"/>
            </w:tcBorders>
            <w:vAlign w:val="center"/>
            <w:hideMark/>
          </w:tcPr>
          <w:p w:rsidR="006E4961" w:rsidRDefault="006E4961">
            <w:pPr>
              <w:spacing w:line="270" w:lineRule="atLeast"/>
              <w:rPr>
                <w:rFonts w:ascii="Arial" w:eastAsia="Times New Roman" w:hAnsi="Arial" w:cs="Arial"/>
                <w:b/>
                <w:bCs/>
                <w:sz w:val="18"/>
                <w:szCs w:val="18"/>
              </w:rPr>
            </w:pPr>
            <w:r>
              <w:rPr>
                <w:rFonts w:ascii="Arial" w:eastAsia="Times New Roman" w:hAnsi="Arial" w:cs="Arial"/>
                <w:b/>
                <w:bCs/>
                <w:sz w:val="18"/>
                <w:szCs w:val="18"/>
              </w:rPr>
              <w:t>Gesamt</w:t>
            </w:r>
          </w:p>
        </w:tc>
        <w:tc>
          <w:tcPr>
            <w:tcW w:w="0" w:type="auto"/>
            <w:tcBorders>
              <w:top w:val="single" w:sz="6" w:space="0" w:color="A9B7C9"/>
              <w:left w:val="nil"/>
              <w:bottom w:val="nil"/>
              <w:right w:val="nil"/>
            </w:tcBorders>
            <w:vAlign w:val="center"/>
            <w:hideMark/>
          </w:tcPr>
          <w:p w:rsidR="006E4961" w:rsidRDefault="006E4961">
            <w:pPr>
              <w:spacing w:line="270" w:lineRule="atLeast"/>
              <w:jc w:val="right"/>
              <w:rPr>
                <w:rFonts w:ascii="Arial" w:eastAsia="Times New Roman" w:hAnsi="Arial" w:cs="Arial"/>
                <w:b/>
                <w:bCs/>
                <w:sz w:val="18"/>
                <w:szCs w:val="18"/>
              </w:rPr>
            </w:pPr>
            <w:r>
              <w:rPr>
                <w:rFonts w:ascii="Arial" w:eastAsia="Times New Roman" w:hAnsi="Arial" w:cs="Arial"/>
                <w:b/>
                <w:bCs/>
                <w:sz w:val="18"/>
                <w:szCs w:val="18"/>
              </w:rPr>
              <w:t xml:space="preserve">44,95 EUR </w:t>
            </w:r>
          </w:p>
        </w:tc>
      </w:tr>
    </w:tbl>
    <w:p w:rsidR="006E4961" w:rsidRDefault="006E4961" w:rsidP="006E4961">
      <w:pPr>
        <w:spacing w:line="270" w:lineRule="atLeast"/>
        <w:rPr>
          <w:rFonts w:ascii="Arial" w:eastAsia="Times New Roman" w:hAnsi="Arial" w:cs="Arial"/>
          <w:vanish/>
          <w:sz w:val="18"/>
          <w:szCs w:val="18"/>
        </w:rPr>
      </w:pPr>
    </w:p>
    <w:tbl>
      <w:tblPr>
        <w:tblW w:w="0" w:type="auto"/>
        <w:jc w:val="center"/>
        <w:tblCellMar>
          <w:left w:w="0" w:type="dxa"/>
          <w:right w:w="0" w:type="dxa"/>
        </w:tblCellMar>
        <w:tblLook w:val="04A0" w:firstRow="1" w:lastRow="0" w:firstColumn="1" w:lastColumn="0" w:noHBand="0" w:noVBand="1"/>
      </w:tblPr>
      <w:tblGrid>
        <w:gridCol w:w="9072"/>
      </w:tblGrid>
      <w:tr w:rsidR="006E4961" w:rsidTr="006E4961">
        <w:trPr>
          <w:trHeight w:val="270"/>
          <w:jc w:val="center"/>
          <w:hidden/>
        </w:trPr>
        <w:tc>
          <w:tcPr>
            <w:tcW w:w="10500" w:type="dxa"/>
            <w:vAlign w:val="center"/>
            <w:hideMark/>
          </w:tcPr>
          <w:p w:rsidR="006E4961" w:rsidRDefault="006E4961">
            <w:pPr>
              <w:rPr>
                <w:rFonts w:ascii="Arial" w:eastAsia="Times New Roman" w:hAnsi="Arial" w:cs="Arial"/>
                <w:vanish/>
                <w:sz w:val="18"/>
                <w:szCs w:val="18"/>
              </w:rPr>
            </w:pPr>
          </w:p>
        </w:tc>
      </w:tr>
    </w:tbl>
    <w:p w:rsidR="006E4961" w:rsidRDefault="006E4961" w:rsidP="006E4961">
      <w:pPr>
        <w:spacing w:line="270" w:lineRule="atLeast"/>
        <w:rPr>
          <w:rFonts w:ascii="Arial" w:eastAsia="Times New Roman" w:hAnsi="Arial" w:cs="Arial"/>
          <w:vanish/>
          <w:sz w:val="18"/>
          <w:szCs w:val="18"/>
        </w:rPr>
      </w:pPr>
    </w:p>
    <w:tbl>
      <w:tblPr>
        <w:tblW w:w="0" w:type="auto"/>
        <w:jc w:val="center"/>
        <w:tblCellMar>
          <w:left w:w="0" w:type="dxa"/>
          <w:right w:w="0" w:type="dxa"/>
        </w:tblCellMar>
        <w:tblLook w:val="04A0" w:firstRow="1" w:lastRow="0" w:firstColumn="1" w:lastColumn="0" w:noHBand="0" w:noVBand="1"/>
      </w:tblPr>
      <w:tblGrid>
        <w:gridCol w:w="9072"/>
      </w:tblGrid>
      <w:tr w:rsidR="006E4961" w:rsidTr="006E4961">
        <w:trPr>
          <w:trHeight w:val="270"/>
          <w:jc w:val="center"/>
        </w:trPr>
        <w:tc>
          <w:tcPr>
            <w:tcW w:w="10500" w:type="dxa"/>
            <w:vAlign w:val="center"/>
            <w:hideMark/>
          </w:tcPr>
          <w:p w:rsidR="006E4961" w:rsidRDefault="006E4961">
            <w:pPr>
              <w:spacing w:line="270" w:lineRule="atLeast"/>
              <w:rPr>
                <w:rFonts w:ascii="Arial" w:eastAsia="Times New Roman" w:hAnsi="Arial" w:cs="Arial"/>
                <w:sz w:val="18"/>
                <w:szCs w:val="18"/>
              </w:rPr>
            </w:pPr>
            <w:r>
              <w:rPr>
                <w:rFonts w:ascii="Arial" w:eastAsia="Times New Roman" w:hAnsi="Arial" w:cs="Arial"/>
                <w:sz w:val="18"/>
                <w:szCs w:val="18"/>
              </w:rPr>
              <w:t xml:space="preserve">Sie haben als </w:t>
            </w:r>
            <w:proofErr w:type="spellStart"/>
            <w:r>
              <w:rPr>
                <w:rFonts w:ascii="Arial" w:eastAsia="Times New Roman" w:hAnsi="Arial" w:cs="Arial"/>
                <w:sz w:val="18"/>
                <w:szCs w:val="18"/>
              </w:rPr>
              <w:t>Zahlart</w:t>
            </w:r>
            <w:proofErr w:type="spellEnd"/>
            <w:r>
              <w:rPr>
                <w:rFonts w:ascii="Arial" w:eastAsia="Times New Roman" w:hAnsi="Arial" w:cs="Arial"/>
                <w:sz w:val="18"/>
                <w:szCs w:val="18"/>
              </w:rPr>
              <w:t xml:space="preserve"> Kreditkarte gewählt. </w:t>
            </w:r>
          </w:p>
        </w:tc>
      </w:tr>
    </w:tbl>
    <w:p w:rsidR="006E4961" w:rsidRDefault="006E4961" w:rsidP="006E4961">
      <w:pPr>
        <w:spacing w:line="270" w:lineRule="atLeast"/>
        <w:rPr>
          <w:rFonts w:ascii="Arial" w:eastAsia="Times New Roman" w:hAnsi="Arial" w:cs="Arial"/>
          <w:vanish/>
          <w:sz w:val="18"/>
          <w:szCs w:val="18"/>
        </w:rPr>
      </w:pPr>
    </w:p>
    <w:tbl>
      <w:tblPr>
        <w:tblW w:w="0" w:type="auto"/>
        <w:jc w:val="center"/>
        <w:tblCellMar>
          <w:left w:w="0" w:type="dxa"/>
          <w:right w:w="0" w:type="dxa"/>
        </w:tblCellMar>
        <w:tblLook w:val="04A0" w:firstRow="1" w:lastRow="0" w:firstColumn="1" w:lastColumn="0" w:noHBand="0" w:noVBand="1"/>
      </w:tblPr>
      <w:tblGrid>
        <w:gridCol w:w="3332"/>
        <w:gridCol w:w="5740"/>
      </w:tblGrid>
      <w:tr w:rsidR="006E4961" w:rsidTr="006E4961">
        <w:trPr>
          <w:trHeight w:val="270"/>
          <w:jc w:val="center"/>
          <w:hidden/>
        </w:trPr>
        <w:tc>
          <w:tcPr>
            <w:tcW w:w="3750" w:type="dxa"/>
            <w:vAlign w:val="center"/>
            <w:hideMark/>
          </w:tcPr>
          <w:p w:rsidR="006E4961" w:rsidRDefault="006E4961">
            <w:pPr>
              <w:rPr>
                <w:rFonts w:ascii="Arial" w:eastAsia="Times New Roman" w:hAnsi="Arial" w:cs="Arial"/>
                <w:vanish/>
                <w:sz w:val="18"/>
                <w:szCs w:val="18"/>
              </w:rPr>
            </w:pPr>
          </w:p>
        </w:tc>
        <w:tc>
          <w:tcPr>
            <w:tcW w:w="6750" w:type="dxa"/>
            <w:vAlign w:val="center"/>
            <w:hideMark/>
          </w:tcPr>
          <w:p w:rsidR="006E4961" w:rsidRDefault="006E4961">
            <w:pPr>
              <w:rPr>
                <w:rFonts w:eastAsia="Times New Roman"/>
                <w:sz w:val="20"/>
                <w:szCs w:val="20"/>
              </w:rPr>
            </w:pPr>
          </w:p>
        </w:tc>
      </w:tr>
      <w:tr w:rsidR="006E4961" w:rsidTr="006E4961">
        <w:trPr>
          <w:trHeight w:val="270"/>
          <w:jc w:val="center"/>
        </w:trPr>
        <w:tc>
          <w:tcPr>
            <w:tcW w:w="0" w:type="auto"/>
            <w:gridSpan w:val="2"/>
            <w:vAlign w:val="center"/>
            <w:hideMark/>
          </w:tcPr>
          <w:p w:rsidR="006E4961" w:rsidRDefault="006E4961">
            <w:pPr>
              <w:spacing w:line="270" w:lineRule="atLeast"/>
              <w:rPr>
                <w:rFonts w:ascii="Arial" w:eastAsia="Times New Roman" w:hAnsi="Arial" w:cs="Arial"/>
                <w:b/>
                <w:bCs/>
                <w:sz w:val="18"/>
                <w:szCs w:val="18"/>
              </w:rPr>
            </w:pPr>
            <w:r>
              <w:rPr>
                <w:rFonts w:ascii="Arial" w:eastAsia="Times New Roman" w:hAnsi="Arial" w:cs="Arial"/>
                <w:b/>
                <w:bCs/>
                <w:sz w:val="18"/>
                <w:szCs w:val="18"/>
              </w:rPr>
              <w:t xml:space="preserve">Informationen zu Ihrem Download Artikel </w:t>
            </w:r>
            <w:r>
              <w:rPr>
                <w:rFonts w:ascii="Arial" w:eastAsia="Times New Roman" w:hAnsi="Arial" w:cs="Arial"/>
                <w:b/>
                <w:bCs/>
                <w:sz w:val="18"/>
                <w:szCs w:val="18"/>
              </w:rPr>
              <w:br/>
              <w:t xml:space="preserve">G DATA INTERNET SECURITY </w:t>
            </w:r>
            <w:r>
              <w:rPr>
                <w:rFonts w:ascii="Arial" w:eastAsia="Times New Roman" w:hAnsi="Arial" w:cs="Arial"/>
                <w:b/>
                <w:bCs/>
                <w:sz w:val="18"/>
                <w:szCs w:val="18"/>
              </w:rPr>
              <w:br/>
              <w:t xml:space="preserve">2 PCs, 12 Monate, Download </w:t>
            </w:r>
          </w:p>
        </w:tc>
      </w:tr>
      <w:tr w:rsidR="006E4961" w:rsidTr="006E4961">
        <w:trPr>
          <w:trHeight w:val="270"/>
          <w:jc w:val="center"/>
        </w:trPr>
        <w:tc>
          <w:tcPr>
            <w:tcW w:w="0" w:type="auto"/>
            <w:gridSpan w:val="2"/>
            <w:vAlign w:val="center"/>
            <w:hideMark/>
          </w:tcPr>
          <w:p w:rsidR="006E4961" w:rsidRDefault="006E4961">
            <w:pPr>
              <w:spacing w:line="270" w:lineRule="atLeast"/>
              <w:rPr>
                <w:rFonts w:ascii="Arial" w:eastAsia="Times New Roman" w:hAnsi="Arial" w:cs="Arial"/>
                <w:sz w:val="18"/>
                <w:szCs w:val="18"/>
              </w:rPr>
            </w:pPr>
            <w:r>
              <w:rPr>
                <w:rFonts w:ascii="Arial" w:eastAsia="Times New Roman" w:hAnsi="Arial" w:cs="Arial"/>
                <w:sz w:val="18"/>
                <w:szCs w:val="18"/>
              </w:rPr>
              <w:t> </w:t>
            </w:r>
          </w:p>
        </w:tc>
      </w:tr>
      <w:tr w:rsidR="006E4961" w:rsidTr="006E4961">
        <w:trPr>
          <w:trHeight w:val="270"/>
          <w:jc w:val="center"/>
        </w:trPr>
        <w:tc>
          <w:tcPr>
            <w:tcW w:w="0" w:type="auto"/>
            <w:gridSpan w:val="2"/>
            <w:vAlign w:val="center"/>
            <w:hideMark/>
          </w:tcPr>
          <w:p w:rsidR="006E4961" w:rsidRDefault="006E4961">
            <w:pPr>
              <w:spacing w:line="270" w:lineRule="atLeast"/>
              <w:rPr>
                <w:rFonts w:ascii="Arial" w:eastAsia="Times New Roman" w:hAnsi="Arial" w:cs="Arial"/>
                <w:sz w:val="18"/>
                <w:szCs w:val="18"/>
              </w:rPr>
            </w:pPr>
            <w:r>
              <w:rPr>
                <w:rFonts w:ascii="Arial" w:eastAsia="Times New Roman" w:hAnsi="Arial" w:cs="Arial"/>
                <w:sz w:val="18"/>
                <w:szCs w:val="18"/>
              </w:rPr>
              <w:t xml:space="preserve">Ihre Software wurde bereits aktiviert. </w:t>
            </w:r>
          </w:p>
        </w:tc>
      </w:tr>
      <w:tr w:rsidR="006E4961" w:rsidTr="006E4961">
        <w:trPr>
          <w:trHeight w:val="270"/>
          <w:jc w:val="center"/>
        </w:trPr>
        <w:tc>
          <w:tcPr>
            <w:tcW w:w="0" w:type="auto"/>
            <w:gridSpan w:val="2"/>
            <w:vAlign w:val="center"/>
            <w:hideMark/>
          </w:tcPr>
          <w:p w:rsidR="006E4961" w:rsidRDefault="006E4961">
            <w:pPr>
              <w:spacing w:line="270" w:lineRule="atLeast"/>
              <w:rPr>
                <w:rFonts w:ascii="Arial" w:eastAsia="Times New Roman" w:hAnsi="Arial" w:cs="Arial"/>
                <w:sz w:val="18"/>
                <w:szCs w:val="18"/>
              </w:rPr>
            </w:pPr>
            <w:r>
              <w:rPr>
                <w:rFonts w:ascii="Arial" w:eastAsia="Times New Roman" w:hAnsi="Arial" w:cs="Arial"/>
                <w:sz w:val="18"/>
                <w:szCs w:val="18"/>
              </w:rPr>
              <w:t> </w:t>
            </w:r>
          </w:p>
        </w:tc>
      </w:tr>
      <w:tr w:rsidR="006E4961" w:rsidTr="006E4961">
        <w:trPr>
          <w:trHeight w:val="270"/>
          <w:jc w:val="center"/>
        </w:trPr>
        <w:tc>
          <w:tcPr>
            <w:tcW w:w="0" w:type="auto"/>
            <w:gridSpan w:val="2"/>
            <w:vAlign w:val="center"/>
            <w:hideMark/>
          </w:tcPr>
          <w:p w:rsidR="006E4961" w:rsidRDefault="006E4961">
            <w:pPr>
              <w:spacing w:line="270" w:lineRule="atLeast"/>
              <w:rPr>
                <w:rFonts w:ascii="Arial" w:eastAsia="Times New Roman" w:hAnsi="Arial" w:cs="Arial"/>
                <w:sz w:val="18"/>
                <w:szCs w:val="18"/>
              </w:rPr>
            </w:pPr>
            <w:r>
              <w:rPr>
                <w:rFonts w:ascii="Arial" w:eastAsia="Times New Roman" w:hAnsi="Arial" w:cs="Arial"/>
                <w:sz w:val="18"/>
                <w:szCs w:val="18"/>
              </w:rPr>
              <w:t xml:space="preserve">Verlängerungsservice ist aktiviert. Sie zahlen nach dem 12. Monat nur </w:t>
            </w:r>
            <w:r>
              <w:rPr>
                <w:rFonts w:ascii="Arial" w:eastAsia="Times New Roman" w:hAnsi="Arial" w:cs="Arial"/>
                <w:b/>
                <w:bCs/>
                <w:sz w:val="18"/>
                <w:szCs w:val="18"/>
              </w:rPr>
              <w:t>31,95 EUR</w:t>
            </w:r>
            <w:r>
              <w:rPr>
                <w:rFonts w:ascii="Arial" w:eastAsia="Times New Roman" w:hAnsi="Arial" w:cs="Arial"/>
                <w:sz w:val="18"/>
                <w:szCs w:val="18"/>
              </w:rPr>
              <w:t xml:space="preserve"> pro Jahr / Produkt. </w:t>
            </w:r>
          </w:p>
        </w:tc>
      </w:tr>
      <w:tr w:rsidR="006E4961" w:rsidTr="006E4961">
        <w:trPr>
          <w:trHeight w:val="270"/>
          <w:jc w:val="center"/>
        </w:trPr>
        <w:tc>
          <w:tcPr>
            <w:tcW w:w="0" w:type="auto"/>
            <w:gridSpan w:val="2"/>
            <w:vAlign w:val="center"/>
            <w:hideMark/>
          </w:tcPr>
          <w:p w:rsidR="006E4961" w:rsidRDefault="006E4961">
            <w:pPr>
              <w:spacing w:line="270" w:lineRule="atLeast"/>
              <w:rPr>
                <w:rFonts w:ascii="Arial" w:eastAsia="Times New Roman" w:hAnsi="Arial" w:cs="Arial"/>
                <w:sz w:val="18"/>
                <w:szCs w:val="18"/>
              </w:rPr>
            </w:pPr>
            <w:r>
              <w:rPr>
                <w:rFonts w:ascii="Arial" w:eastAsia="Times New Roman" w:hAnsi="Arial" w:cs="Arial"/>
                <w:sz w:val="18"/>
                <w:szCs w:val="18"/>
              </w:rPr>
              <w:t> </w:t>
            </w:r>
          </w:p>
        </w:tc>
      </w:tr>
      <w:tr w:rsidR="006E4961" w:rsidTr="006E4961">
        <w:trPr>
          <w:trHeight w:val="270"/>
          <w:jc w:val="center"/>
        </w:trPr>
        <w:tc>
          <w:tcPr>
            <w:tcW w:w="0" w:type="auto"/>
            <w:gridSpan w:val="2"/>
            <w:vAlign w:val="center"/>
            <w:hideMark/>
          </w:tcPr>
          <w:p w:rsidR="006E4961" w:rsidRDefault="006E4961">
            <w:pPr>
              <w:spacing w:line="270" w:lineRule="atLeast"/>
              <w:rPr>
                <w:rFonts w:ascii="Arial" w:eastAsia="Times New Roman" w:hAnsi="Arial" w:cs="Arial"/>
                <w:b/>
                <w:bCs/>
                <w:sz w:val="18"/>
                <w:szCs w:val="18"/>
              </w:rPr>
            </w:pPr>
            <w:r>
              <w:rPr>
                <w:rFonts w:ascii="Arial" w:eastAsia="Times New Roman" w:hAnsi="Arial" w:cs="Arial"/>
                <w:b/>
                <w:bCs/>
                <w:sz w:val="18"/>
                <w:szCs w:val="18"/>
              </w:rPr>
              <w:t xml:space="preserve">Downloadlink: </w:t>
            </w:r>
          </w:p>
        </w:tc>
      </w:tr>
      <w:tr w:rsidR="006E4961" w:rsidTr="006E4961">
        <w:trPr>
          <w:trHeight w:val="270"/>
          <w:jc w:val="center"/>
        </w:trPr>
        <w:tc>
          <w:tcPr>
            <w:tcW w:w="0" w:type="auto"/>
            <w:gridSpan w:val="2"/>
            <w:vAlign w:val="center"/>
            <w:hideMark/>
          </w:tcPr>
          <w:p w:rsidR="006E4961" w:rsidRDefault="006E4961">
            <w:pPr>
              <w:spacing w:line="270" w:lineRule="atLeast"/>
              <w:rPr>
                <w:rFonts w:ascii="Arial" w:eastAsia="Times New Roman" w:hAnsi="Arial" w:cs="Arial"/>
                <w:sz w:val="18"/>
                <w:szCs w:val="18"/>
              </w:rPr>
            </w:pPr>
            <w:hyperlink r:id="rId4" w:tgtFrame="_blank" w:tooltip="" w:history="1">
              <w:r>
                <w:rPr>
                  <w:rStyle w:val="Hyperlink"/>
                  <w:rFonts w:ascii="Arial" w:eastAsia="Times New Roman" w:hAnsi="Arial" w:cs="Arial"/>
                  <w:color w:val="FF0000"/>
                  <w:sz w:val="18"/>
                  <w:szCs w:val="18"/>
                </w:rPr>
                <w:t xml:space="preserve">http://www.gdatasoftware.com/rdk/dl-de-is </w:t>
              </w:r>
            </w:hyperlink>
          </w:p>
        </w:tc>
      </w:tr>
      <w:tr w:rsidR="006E4961" w:rsidTr="006E4961">
        <w:trPr>
          <w:trHeight w:val="270"/>
          <w:jc w:val="center"/>
        </w:trPr>
        <w:tc>
          <w:tcPr>
            <w:tcW w:w="0" w:type="auto"/>
            <w:gridSpan w:val="2"/>
            <w:vAlign w:val="center"/>
            <w:hideMark/>
          </w:tcPr>
          <w:p w:rsidR="006E4961" w:rsidRDefault="006E4961">
            <w:pPr>
              <w:spacing w:line="270" w:lineRule="atLeast"/>
              <w:rPr>
                <w:rFonts w:ascii="Arial" w:eastAsia="Times New Roman" w:hAnsi="Arial" w:cs="Arial"/>
                <w:sz w:val="18"/>
                <w:szCs w:val="18"/>
              </w:rPr>
            </w:pPr>
            <w:r>
              <w:rPr>
                <w:rFonts w:ascii="Arial" w:eastAsia="Times New Roman" w:hAnsi="Arial" w:cs="Arial"/>
                <w:sz w:val="18"/>
                <w:szCs w:val="18"/>
              </w:rPr>
              <w:t> </w:t>
            </w:r>
          </w:p>
        </w:tc>
      </w:tr>
      <w:tr w:rsidR="006E4961" w:rsidTr="006E4961">
        <w:trPr>
          <w:trHeight w:val="270"/>
          <w:jc w:val="center"/>
        </w:trPr>
        <w:tc>
          <w:tcPr>
            <w:tcW w:w="0" w:type="auto"/>
            <w:gridSpan w:val="2"/>
            <w:vAlign w:val="center"/>
            <w:hideMark/>
          </w:tcPr>
          <w:p w:rsidR="006E4961" w:rsidRDefault="006E4961">
            <w:pPr>
              <w:spacing w:line="270" w:lineRule="atLeast"/>
              <w:rPr>
                <w:rFonts w:ascii="Arial" w:eastAsia="Times New Roman" w:hAnsi="Arial" w:cs="Arial"/>
                <w:b/>
                <w:bCs/>
                <w:sz w:val="18"/>
                <w:szCs w:val="18"/>
              </w:rPr>
            </w:pPr>
            <w:proofErr w:type="spellStart"/>
            <w:r>
              <w:rPr>
                <w:rFonts w:ascii="Arial" w:eastAsia="Times New Roman" w:hAnsi="Arial" w:cs="Arial"/>
                <w:b/>
                <w:bCs/>
                <w:sz w:val="18"/>
                <w:szCs w:val="18"/>
              </w:rPr>
              <w:t>Logininformationen</w:t>
            </w:r>
            <w:proofErr w:type="spellEnd"/>
            <w:r>
              <w:rPr>
                <w:rFonts w:ascii="Arial" w:eastAsia="Times New Roman" w:hAnsi="Arial" w:cs="Arial"/>
                <w:b/>
                <w:bCs/>
                <w:sz w:val="18"/>
                <w:szCs w:val="18"/>
              </w:rPr>
              <w:t xml:space="preserve"> für Ihre Software: </w:t>
            </w:r>
          </w:p>
        </w:tc>
      </w:tr>
      <w:tr w:rsidR="006E4961" w:rsidTr="006E4961">
        <w:trPr>
          <w:trHeight w:val="270"/>
          <w:jc w:val="center"/>
        </w:trPr>
        <w:tc>
          <w:tcPr>
            <w:tcW w:w="0" w:type="auto"/>
            <w:vAlign w:val="center"/>
            <w:hideMark/>
          </w:tcPr>
          <w:p w:rsidR="006E4961" w:rsidRDefault="006E4961">
            <w:pPr>
              <w:spacing w:line="270" w:lineRule="atLeast"/>
              <w:rPr>
                <w:rFonts w:ascii="Arial" w:eastAsia="Times New Roman" w:hAnsi="Arial" w:cs="Arial"/>
                <w:sz w:val="18"/>
                <w:szCs w:val="18"/>
              </w:rPr>
            </w:pPr>
            <w:r>
              <w:rPr>
                <w:rFonts w:ascii="Arial" w:eastAsia="Times New Roman" w:hAnsi="Arial" w:cs="Arial"/>
                <w:sz w:val="18"/>
                <w:szCs w:val="18"/>
              </w:rPr>
              <w:t>Benutzername:</w:t>
            </w:r>
          </w:p>
        </w:tc>
        <w:tc>
          <w:tcPr>
            <w:tcW w:w="0" w:type="auto"/>
            <w:vAlign w:val="center"/>
            <w:hideMark/>
          </w:tcPr>
          <w:p w:rsidR="006E4961" w:rsidRDefault="006E4961">
            <w:pPr>
              <w:spacing w:line="270" w:lineRule="atLeast"/>
              <w:rPr>
                <w:rFonts w:ascii="Arial" w:eastAsia="Times New Roman" w:hAnsi="Arial" w:cs="Arial"/>
                <w:sz w:val="18"/>
                <w:szCs w:val="18"/>
              </w:rPr>
            </w:pPr>
            <w:r>
              <w:rPr>
                <w:rFonts w:ascii="Arial" w:eastAsia="Times New Roman" w:hAnsi="Arial" w:cs="Arial"/>
                <w:sz w:val="18"/>
                <w:szCs w:val="18"/>
              </w:rPr>
              <w:t>Bruherr26809</w:t>
            </w:r>
          </w:p>
        </w:tc>
      </w:tr>
      <w:tr w:rsidR="006E4961" w:rsidTr="006E4961">
        <w:trPr>
          <w:trHeight w:val="270"/>
          <w:jc w:val="center"/>
        </w:trPr>
        <w:tc>
          <w:tcPr>
            <w:tcW w:w="0" w:type="auto"/>
            <w:vAlign w:val="center"/>
            <w:hideMark/>
          </w:tcPr>
          <w:p w:rsidR="006E4961" w:rsidRDefault="006E4961">
            <w:pPr>
              <w:spacing w:line="270" w:lineRule="atLeast"/>
              <w:rPr>
                <w:rFonts w:ascii="Arial" w:eastAsia="Times New Roman" w:hAnsi="Arial" w:cs="Arial"/>
                <w:sz w:val="18"/>
                <w:szCs w:val="18"/>
              </w:rPr>
            </w:pPr>
            <w:r>
              <w:rPr>
                <w:rFonts w:ascii="Arial" w:eastAsia="Times New Roman" w:hAnsi="Arial" w:cs="Arial"/>
                <w:sz w:val="18"/>
                <w:szCs w:val="18"/>
              </w:rPr>
              <w:t>Passwort:</w:t>
            </w:r>
          </w:p>
        </w:tc>
        <w:tc>
          <w:tcPr>
            <w:tcW w:w="0" w:type="auto"/>
            <w:vAlign w:val="center"/>
            <w:hideMark/>
          </w:tcPr>
          <w:p w:rsidR="006E4961" w:rsidRDefault="006E4961">
            <w:pPr>
              <w:spacing w:line="270" w:lineRule="atLeast"/>
              <w:rPr>
                <w:rFonts w:ascii="Arial" w:eastAsia="Times New Roman" w:hAnsi="Arial" w:cs="Arial"/>
                <w:sz w:val="18"/>
                <w:szCs w:val="18"/>
              </w:rPr>
            </w:pPr>
            <w:proofErr w:type="spellStart"/>
            <w:r>
              <w:rPr>
                <w:rFonts w:ascii="Arial" w:eastAsia="Times New Roman" w:hAnsi="Arial" w:cs="Arial"/>
                <w:sz w:val="18"/>
                <w:szCs w:val="18"/>
              </w:rPr>
              <w:t>ajfRrGyl</w:t>
            </w:r>
            <w:proofErr w:type="spellEnd"/>
          </w:p>
        </w:tc>
      </w:tr>
      <w:tr w:rsidR="006E4961" w:rsidTr="006E4961">
        <w:trPr>
          <w:trHeight w:val="270"/>
          <w:jc w:val="center"/>
        </w:trPr>
        <w:tc>
          <w:tcPr>
            <w:tcW w:w="0" w:type="auto"/>
            <w:gridSpan w:val="2"/>
            <w:vAlign w:val="center"/>
            <w:hideMark/>
          </w:tcPr>
          <w:p w:rsidR="006E4961" w:rsidRDefault="006E4961">
            <w:pPr>
              <w:spacing w:line="270" w:lineRule="atLeast"/>
              <w:rPr>
                <w:rFonts w:ascii="Arial" w:eastAsia="Times New Roman" w:hAnsi="Arial" w:cs="Arial"/>
                <w:sz w:val="18"/>
                <w:szCs w:val="18"/>
              </w:rPr>
            </w:pPr>
            <w:r>
              <w:rPr>
                <w:rFonts w:ascii="Arial" w:eastAsia="Times New Roman" w:hAnsi="Arial" w:cs="Arial"/>
                <w:sz w:val="18"/>
                <w:szCs w:val="18"/>
              </w:rPr>
              <w:t> </w:t>
            </w:r>
          </w:p>
        </w:tc>
      </w:tr>
      <w:tr w:rsidR="006E4961" w:rsidTr="006E4961">
        <w:trPr>
          <w:trHeight w:val="270"/>
          <w:jc w:val="center"/>
        </w:trPr>
        <w:tc>
          <w:tcPr>
            <w:tcW w:w="0" w:type="auto"/>
            <w:gridSpan w:val="2"/>
            <w:tcBorders>
              <w:top w:val="single" w:sz="6" w:space="0" w:color="A9B7C9"/>
              <w:left w:val="nil"/>
              <w:bottom w:val="nil"/>
              <w:right w:val="nil"/>
            </w:tcBorders>
            <w:vAlign w:val="center"/>
            <w:hideMark/>
          </w:tcPr>
          <w:p w:rsidR="006E4961" w:rsidRDefault="006E4961">
            <w:pPr>
              <w:rPr>
                <w:rFonts w:ascii="Arial" w:eastAsia="Times New Roman" w:hAnsi="Arial" w:cs="Arial"/>
                <w:sz w:val="18"/>
                <w:szCs w:val="18"/>
              </w:rPr>
            </w:pPr>
          </w:p>
        </w:tc>
      </w:tr>
    </w:tbl>
    <w:p w:rsidR="006E4961" w:rsidRDefault="006E4961" w:rsidP="006E4961">
      <w:pPr>
        <w:spacing w:line="270" w:lineRule="atLeast"/>
        <w:rPr>
          <w:rFonts w:ascii="Arial" w:eastAsia="Times New Roman" w:hAnsi="Arial" w:cs="Arial"/>
          <w:vanish/>
          <w:sz w:val="18"/>
          <w:szCs w:val="18"/>
        </w:rPr>
      </w:pPr>
    </w:p>
    <w:tbl>
      <w:tblPr>
        <w:tblW w:w="0" w:type="auto"/>
        <w:jc w:val="center"/>
        <w:tblCellMar>
          <w:left w:w="0" w:type="dxa"/>
          <w:right w:w="0" w:type="dxa"/>
        </w:tblCellMar>
        <w:tblLook w:val="04A0" w:firstRow="1" w:lastRow="0" w:firstColumn="1" w:lastColumn="0" w:noHBand="0" w:noVBand="1"/>
      </w:tblPr>
      <w:tblGrid>
        <w:gridCol w:w="4559"/>
        <w:gridCol w:w="4513"/>
      </w:tblGrid>
      <w:tr w:rsidR="006E4961" w:rsidTr="006E4961">
        <w:trPr>
          <w:trHeight w:val="270"/>
          <w:jc w:val="center"/>
        </w:trPr>
        <w:tc>
          <w:tcPr>
            <w:tcW w:w="5250" w:type="dxa"/>
            <w:vAlign w:val="center"/>
            <w:hideMark/>
          </w:tcPr>
          <w:p w:rsidR="006E4961" w:rsidRDefault="006E4961">
            <w:pPr>
              <w:spacing w:line="270" w:lineRule="atLeast"/>
              <w:rPr>
                <w:rFonts w:ascii="Arial" w:eastAsia="Times New Roman" w:hAnsi="Arial" w:cs="Arial"/>
                <w:sz w:val="18"/>
                <w:szCs w:val="18"/>
              </w:rPr>
            </w:pPr>
            <w:r>
              <w:rPr>
                <w:rFonts w:ascii="Arial" w:eastAsia="Times New Roman" w:hAnsi="Arial" w:cs="Arial"/>
                <w:sz w:val="18"/>
                <w:szCs w:val="18"/>
              </w:rPr>
              <w:t xml:space="preserve">Rechnungsadresse </w:t>
            </w:r>
          </w:p>
        </w:tc>
        <w:tc>
          <w:tcPr>
            <w:tcW w:w="5250" w:type="dxa"/>
            <w:vAlign w:val="center"/>
            <w:hideMark/>
          </w:tcPr>
          <w:p w:rsidR="006E4961" w:rsidRDefault="006E4961">
            <w:pPr>
              <w:spacing w:line="270" w:lineRule="atLeast"/>
              <w:rPr>
                <w:rFonts w:ascii="Arial" w:eastAsia="Times New Roman" w:hAnsi="Arial" w:cs="Arial"/>
                <w:sz w:val="18"/>
                <w:szCs w:val="18"/>
              </w:rPr>
            </w:pPr>
            <w:r>
              <w:rPr>
                <w:rFonts w:ascii="Arial" w:eastAsia="Times New Roman" w:hAnsi="Arial" w:cs="Arial"/>
                <w:sz w:val="18"/>
                <w:szCs w:val="18"/>
              </w:rPr>
              <w:t xml:space="preserve">Lieferadresse </w:t>
            </w:r>
          </w:p>
        </w:tc>
      </w:tr>
      <w:tr w:rsidR="006E4961" w:rsidTr="006E4961">
        <w:trPr>
          <w:trHeight w:val="270"/>
          <w:jc w:val="center"/>
        </w:trPr>
        <w:tc>
          <w:tcPr>
            <w:tcW w:w="0" w:type="auto"/>
            <w:gridSpan w:val="2"/>
            <w:vAlign w:val="center"/>
            <w:hideMark/>
          </w:tcPr>
          <w:p w:rsidR="006E4961" w:rsidRDefault="006E4961">
            <w:pPr>
              <w:spacing w:line="270" w:lineRule="atLeast"/>
              <w:rPr>
                <w:rFonts w:ascii="Arial" w:eastAsia="Times New Roman" w:hAnsi="Arial" w:cs="Arial"/>
                <w:sz w:val="18"/>
                <w:szCs w:val="18"/>
              </w:rPr>
            </w:pPr>
            <w:r>
              <w:rPr>
                <w:rFonts w:ascii="Arial" w:eastAsia="Times New Roman" w:hAnsi="Arial" w:cs="Arial"/>
                <w:sz w:val="18"/>
                <w:szCs w:val="18"/>
              </w:rPr>
              <w:lastRenderedPageBreak/>
              <w:t> </w:t>
            </w:r>
          </w:p>
        </w:tc>
      </w:tr>
      <w:tr w:rsidR="006E4961" w:rsidTr="006E4961">
        <w:trPr>
          <w:trHeight w:val="270"/>
          <w:jc w:val="center"/>
        </w:trPr>
        <w:tc>
          <w:tcPr>
            <w:tcW w:w="0" w:type="auto"/>
            <w:vAlign w:val="center"/>
            <w:hideMark/>
          </w:tcPr>
          <w:p w:rsidR="006E4961" w:rsidRDefault="006E4961">
            <w:pPr>
              <w:spacing w:line="270" w:lineRule="atLeast"/>
              <w:rPr>
                <w:rFonts w:ascii="Arial" w:eastAsia="Times New Roman" w:hAnsi="Arial" w:cs="Arial"/>
                <w:sz w:val="18"/>
                <w:szCs w:val="18"/>
              </w:rPr>
            </w:pPr>
            <w:r>
              <w:rPr>
                <w:rFonts w:ascii="Arial" w:eastAsia="Times New Roman" w:hAnsi="Arial" w:cs="Arial"/>
                <w:sz w:val="18"/>
                <w:szCs w:val="18"/>
              </w:rPr>
              <w:t xml:space="preserve">Günther </w:t>
            </w:r>
            <w:proofErr w:type="spellStart"/>
            <w:r>
              <w:rPr>
                <w:rFonts w:ascii="Arial" w:eastAsia="Times New Roman" w:hAnsi="Arial" w:cs="Arial"/>
                <w:sz w:val="18"/>
                <w:szCs w:val="18"/>
              </w:rPr>
              <w:t>Bräuherr</w:t>
            </w:r>
            <w:proofErr w:type="spellEnd"/>
          </w:p>
        </w:tc>
        <w:tc>
          <w:tcPr>
            <w:tcW w:w="0" w:type="auto"/>
            <w:vAlign w:val="center"/>
            <w:hideMark/>
          </w:tcPr>
          <w:p w:rsidR="006E4961" w:rsidRDefault="006E4961">
            <w:pPr>
              <w:spacing w:line="270" w:lineRule="atLeast"/>
              <w:rPr>
                <w:rFonts w:ascii="Arial" w:eastAsia="Times New Roman" w:hAnsi="Arial" w:cs="Arial"/>
                <w:sz w:val="18"/>
                <w:szCs w:val="18"/>
              </w:rPr>
            </w:pPr>
            <w:r>
              <w:rPr>
                <w:rFonts w:ascii="Arial" w:eastAsia="Times New Roman" w:hAnsi="Arial" w:cs="Arial"/>
                <w:sz w:val="18"/>
                <w:szCs w:val="18"/>
              </w:rPr>
              <w:t xml:space="preserve">Günther </w:t>
            </w:r>
            <w:proofErr w:type="spellStart"/>
            <w:r>
              <w:rPr>
                <w:rFonts w:ascii="Arial" w:eastAsia="Times New Roman" w:hAnsi="Arial" w:cs="Arial"/>
                <w:sz w:val="18"/>
                <w:szCs w:val="18"/>
              </w:rPr>
              <w:t>Bräuherr</w:t>
            </w:r>
            <w:proofErr w:type="spellEnd"/>
          </w:p>
        </w:tc>
      </w:tr>
      <w:tr w:rsidR="006E4961" w:rsidTr="006E4961">
        <w:trPr>
          <w:trHeight w:val="270"/>
          <w:jc w:val="center"/>
        </w:trPr>
        <w:tc>
          <w:tcPr>
            <w:tcW w:w="0" w:type="auto"/>
            <w:vAlign w:val="center"/>
            <w:hideMark/>
          </w:tcPr>
          <w:p w:rsidR="006E4961" w:rsidRDefault="006E4961">
            <w:pPr>
              <w:spacing w:line="270" w:lineRule="atLeast"/>
              <w:rPr>
                <w:rFonts w:ascii="Arial" w:eastAsia="Times New Roman" w:hAnsi="Arial" w:cs="Arial"/>
                <w:sz w:val="18"/>
                <w:szCs w:val="18"/>
              </w:rPr>
            </w:pPr>
            <w:r>
              <w:rPr>
                <w:rFonts w:ascii="Arial" w:eastAsia="Times New Roman" w:hAnsi="Arial" w:cs="Arial"/>
                <w:sz w:val="18"/>
                <w:szCs w:val="18"/>
              </w:rPr>
              <w:t>Raiffeisenstraße 7</w:t>
            </w:r>
          </w:p>
        </w:tc>
        <w:tc>
          <w:tcPr>
            <w:tcW w:w="0" w:type="auto"/>
            <w:vAlign w:val="center"/>
            <w:hideMark/>
          </w:tcPr>
          <w:p w:rsidR="006E4961" w:rsidRDefault="006E4961">
            <w:pPr>
              <w:spacing w:line="270" w:lineRule="atLeast"/>
              <w:rPr>
                <w:rFonts w:ascii="Arial" w:eastAsia="Times New Roman" w:hAnsi="Arial" w:cs="Arial"/>
                <w:sz w:val="18"/>
                <w:szCs w:val="18"/>
              </w:rPr>
            </w:pPr>
            <w:r>
              <w:rPr>
                <w:rFonts w:ascii="Arial" w:eastAsia="Times New Roman" w:hAnsi="Arial" w:cs="Arial"/>
                <w:sz w:val="18"/>
                <w:szCs w:val="18"/>
              </w:rPr>
              <w:t xml:space="preserve">Raiffeisenstraße 7 </w:t>
            </w:r>
          </w:p>
        </w:tc>
      </w:tr>
      <w:tr w:rsidR="006E4961" w:rsidTr="006E4961">
        <w:trPr>
          <w:trHeight w:val="270"/>
          <w:jc w:val="center"/>
        </w:trPr>
        <w:tc>
          <w:tcPr>
            <w:tcW w:w="0" w:type="auto"/>
            <w:vAlign w:val="center"/>
            <w:hideMark/>
          </w:tcPr>
          <w:p w:rsidR="006E4961" w:rsidRDefault="006E4961">
            <w:pPr>
              <w:spacing w:line="270" w:lineRule="atLeast"/>
              <w:rPr>
                <w:rFonts w:ascii="Arial" w:eastAsia="Times New Roman" w:hAnsi="Arial" w:cs="Arial"/>
                <w:sz w:val="18"/>
                <w:szCs w:val="18"/>
              </w:rPr>
            </w:pPr>
            <w:r>
              <w:rPr>
                <w:rFonts w:ascii="Arial" w:eastAsia="Times New Roman" w:hAnsi="Arial" w:cs="Arial"/>
                <w:sz w:val="18"/>
                <w:szCs w:val="18"/>
              </w:rPr>
              <w:t xml:space="preserve">85134 </w:t>
            </w:r>
            <w:proofErr w:type="spellStart"/>
            <w:r>
              <w:rPr>
                <w:rFonts w:ascii="Arial" w:eastAsia="Times New Roman" w:hAnsi="Arial" w:cs="Arial"/>
                <w:sz w:val="18"/>
                <w:szCs w:val="18"/>
              </w:rPr>
              <w:t>Stammham</w:t>
            </w:r>
            <w:proofErr w:type="spellEnd"/>
          </w:p>
        </w:tc>
        <w:tc>
          <w:tcPr>
            <w:tcW w:w="0" w:type="auto"/>
            <w:vAlign w:val="center"/>
            <w:hideMark/>
          </w:tcPr>
          <w:p w:rsidR="006E4961" w:rsidRDefault="006E4961">
            <w:pPr>
              <w:spacing w:line="270" w:lineRule="atLeast"/>
              <w:rPr>
                <w:rFonts w:ascii="Arial" w:eastAsia="Times New Roman" w:hAnsi="Arial" w:cs="Arial"/>
                <w:sz w:val="18"/>
                <w:szCs w:val="18"/>
              </w:rPr>
            </w:pPr>
            <w:r>
              <w:rPr>
                <w:rFonts w:ascii="Arial" w:eastAsia="Times New Roman" w:hAnsi="Arial" w:cs="Arial"/>
                <w:sz w:val="18"/>
                <w:szCs w:val="18"/>
              </w:rPr>
              <w:t xml:space="preserve">85134 </w:t>
            </w:r>
            <w:proofErr w:type="spellStart"/>
            <w:r>
              <w:rPr>
                <w:rFonts w:ascii="Arial" w:eastAsia="Times New Roman" w:hAnsi="Arial" w:cs="Arial"/>
                <w:sz w:val="18"/>
                <w:szCs w:val="18"/>
              </w:rPr>
              <w:t>Stammham</w:t>
            </w:r>
            <w:proofErr w:type="spellEnd"/>
          </w:p>
        </w:tc>
      </w:tr>
      <w:tr w:rsidR="006E4961" w:rsidTr="006E4961">
        <w:trPr>
          <w:trHeight w:val="270"/>
          <w:jc w:val="center"/>
        </w:trPr>
        <w:tc>
          <w:tcPr>
            <w:tcW w:w="0" w:type="auto"/>
            <w:gridSpan w:val="2"/>
            <w:vAlign w:val="center"/>
            <w:hideMark/>
          </w:tcPr>
          <w:p w:rsidR="006E4961" w:rsidRDefault="006E4961">
            <w:pPr>
              <w:spacing w:line="270" w:lineRule="atLeast"/>
              <w:rPr>
                <w:rFonts w:ascii="Arial" w:eastAsia="Times New Roman" w:hAnsi="Arial" w:cs="Arial"/>
                <w:sz w:val="18"/>
                <w:szCs w:val="18"/>
              </w:rPr>
            </w:pPr>
            <w:r>
              <w:rPr>
                <w:rFonts w:ascii="Arial" w:eastAsia="Times New Roman" w:hAnsi="Arial" w:cs="Arial"/>
                <w:sz w:val="18"/>
                <w:szCs w:val="18"/>
              </w:rPr>
              <w:t> </w:t>
            </w:r>
          </w:p>
        </w:tc>
      </w:tr>
      <w:tr w:rsidR="006E4961" w:rsidTr="006E4961">
        <w:trPr>
          <w:trHeight w:val="270"/>
          <w:jc w:val="center"/>
        </w:trPr>
        <w:tc>
          <w:tcPr>
            <w:tcW w:w="0" w:type="auto"/>
            <w:vAlign w:val="center"/>
            <w:hideMark/>
          </w:tcPr>
          <w:p w:rsidR="006E4961" w:rsidRDefault="006E4961">
            <w:pPr>
              <w:spacing w:line="270" w:lineRule="atLeast"/>
              <w:rPr>
                <w:rFonts w:ascii="Arial" w:eastAsia="Times New Roman" w:hAnsi="Arial" w:cs="Arial"/>
                <w:sz w:val="18"/>
                <w:szCs w:val="18"/>
              </w:rPr>
            </w:pPr>
            <w:r>
              <w:rPr>
                <w:rFonts w:ascii="Arial" w:eastAsia="Times New Roman" w:hAnsi="Arial" w:cs="Arial"/>
                <w:sz w:val="18"/>
                <w:szCs w:val="18"/>
              </w:rPr>
              <w:t xml:space="preserve">Deutschland </w:t>
            </w:r>
          </w:p>
        </w:tc>
        <w:tc>
          <w:tcPr>
            <w:tcW w:w="0" w:type="auto"/>
            <w:vAlign w:val="center"/>
            <w:hideMark/>
          </w:tcPr>
          <w:p w:rsidR="006E4961" w:rsidRDefault="006E4961">
            <w:pPr>
              <w:spacing w:line="270" w:lineRule="atLeast"/>
              <w:rPr>
                <w:rFonts w:ascii="Arial" w:eastAsia="Times New Roman" w:hAnsi="Arial" w:cs="Arial"/>
                <w:sz w:val="18"/>
                <w:szCs w:val="18"/>
              </w:rPr>
            </w:pPr>
            <w:r>
              <w:rPr>
                <w:rFonts w:ascii="Arial" w:eastAsia="Times New Roman" w:hAnsi="Arial" w:cs="Arial"/>
                <w:sz w:val="18"/>
                <w:szCs w:val="18"/>
              </w:rPr>
              <w:t xml:space="preserve">Deutschland </w:t>
            </w:r>
          </w:p>
        </w:tc>
      </w:tr>
      <w:tr w:rsidR="006E4961" w:rsidTr="006E4961">
        <w:trPr>
          <w:trHeight w:val="270"/>
          <w:jc w:val="center"/>
        </w:trPr>
        <w:tc>
          <w:tcPr>
            <w:tcW w:w="0" w:type="auto"/>
            <w:gridSpan w:val="2"/>
            <w:vAlign w:val="center"/>
            <w:hideMark/>
          </w:tcPr>
          <w:p w:rsidR="006E4961" w:rsidRDefault="006E4961">
            <w:pPr>
              <w:spacing w:line="270" w:lineRule="atLeast"/>
              <w:rPr>
                <w:rFonts w:ascii="Arial" w:eastAsia="Times New Roman" w:hAnsi="Arial" w:cs="Arial"/>
                <w:sz w:val="18"/>
                <w:szCs w:val="18"/>
              </w:rPr>
            </w:pPr>
            <w:r>
              <w:rPr>
                <w:rFonts w:ascii="Arial" w:eastAsia="Times New Roman" w:hAnsi="Arial" w:cs="Arial"/>
                <w:sz w:val="18"/>
                <w:szCs w:val="18"/>
              </w:rPr>
              <w:t> </w:t>
            </w:r>
          </w:p>
        </w:tc>
      </w:tr>
    </w:tbl>
    <w:p w:rsidR="006E4961" w:rsidRDefault="006E4961" w:rsidP="006E4961">
      <w:pPr>
        <w:spacing w:line="270" w:lineRule="atLeast"/>
        <w:rPr>
          <w:rFonts w:ascii="Arial" w:eastAsia="Times New Roman" w:hAnsi="Arial" w:cs="Arial"/>
          <w:vanish/>
          <w:sz w:val="18"/>
          <w:szCs w:val="18"/>
        </w:rPr>
      </w:pPr>
    </w:p>
    <w:tbl>
      <w:tblPr>
        <w:tblW w:w="0" w:type="auto"/>
        <w:jc w:val="center"/>
        <w:tblCellMar>
          <w:left w:w="0" w:type="dxa"/>
          <w:right w:w="0" w:type="dxa"/>
        </w:tblCellMar>
        <w:tblLook w:val="04A0" w:firstRow="1" w:lastRow="0" w:firstColumn="1" w:lastColumn="0" w:noHBand="0" w:noVBand="1"/>
      </w:tblPr>
      <w:tblGrid>
        <w:gridCol w:w="9072"/>
      </w:tblGrid>
      <w:tr w:rsidR="006E4961" w:rsidTr="006E4961">
        <w:trPr>
          <w:trHeight w:val="270"/>
          <w:jc w:val="center"/>
        </w:trPr>
        <w:tc>
          <w:tcPr>
            <w:tcW w:w="10500" w:type="dxa"/>
            <w:vAlign w:val="center"/>
            <w:hideMark/>
          </w:tcPr>
          <w:p w:rsidR="006E4961" w:rsidRDefault="006E4961">
            <w:pPr>
              <w:spacing w:line="270" w:lineRule="atLeast"/>
              <w:rPr>
                <w:rFonts w:ascii="Arial" w:eastAsia="Times New Roman" w:hAnsi="Arial" w:cs="Arial"/>
                <w:b/>
                <w:bCs/>
                <w:sz w:val="18"/>
                <w:szCs w:val="18"/>
              </w:rPr>
            </w:pPr>
            <w:r>
              <w:rPr>
                <w:rFonts w:ascii="Arial" w:eastAsia="Times New Roman" w:hAnsi="Arial" w:cs="Arial"/>
                <w:b/>
                <w:bCs/>
                <w:sz w:val="18"/>
                <w:szCs w:val="18"/>
              </w:rPr>
              <w:t xml:space="preserve">Ihre Rechnung wird Ihnen per E-Mail zugeschickt. </w:t>
            </w:r>
          </w:p>
        </w:tc>
      </w:tr>
      <w:tr w:rsidR="006E4961" w:rsidTr="006E4961">
        <w:trPr>
          <w:trHeight w:val="270"/>
          <w:jc w:val="center"/>
        </w:trPr>
        <w:tc>
          <w:tcPr>
            <w:tcW w:w="10500" w:type="dxa"/>
            <w:vAlign w:val="center"/>
          </w:tcPr>
          <w:p w:rsidR="006E4961" w:rsidRDefault="006E4961">
            <w:pPr>
              <w:spacing w:line="270" w:lineRule="atLeast"/>
              <w:jc w:val="center"/>
              <w:rPr>
                <w:rFonts w:ascii="Arial" w:eastAsia="Times New Roman" w:hAnsi="Arial" w:cs="Arial"/>
                <w:sz w:val="18"/>
                <w:szCs w:val="18"/>
              </w:rPr>
            </w:pPr>
            <w:bookmarkStart w:id="0" w:name="_GoBack"/>
            <w:r>
              <w:rPr>
                <w:rFonts w:ascii="Arial" w:eastAsia="Times New Roman" w:hAnsi="Arial" w:cs="Arial"/>
                <w:sz w:val="18"/>
                <w:szCs w:val="18"/>
              </w:rPr>
              <w:pict>
                <v:rect id="_x0000_i1025" style="width:453.6pt;height:1.5pt" o:hralign="center" o:hrstd="t" o:hr="t" fillcolor="#a0a0a0" stroked="f"/>
              </w:pict>
            </w:r>
          </w:p>
          <w:p w:rsidR="006E4961" w:rsidRDefault="006E4961">
            <w:pPr>
              <w:pStyle w:val="StandardWeb"/>
              <w:spacing w:after="120" w:line="270" w:lineRule="atLeast"/>
            </w:pPr>
            <w:r>
              <w:t xml:space="preserve">Bei Fragen oder Problemen zu dieser Bestellung schreiben Sie uns eine E-Mail an </w:t>
            </w:r>
            <w:hyperlink r:id="rId5" w:history="1">
              <w:r>
                <w:rPr>
                  <w:rStyle w:val="Hyperlink"/>
                </w:rPr>
                <w:t>service@gdata.de</w:t>
              </w:r>
            </w:hyperlink>
            <w:r>
              <w:t xml:space="preserve">. Das G DATA </w:t>
            </w:r>
            <w:proofErr w:type="spellStart"/>
            <w:r>
              <w:t>ServiceCenter</w:t>
            </w:r>
            <w:proofErr w:type="spellEnd"/>
            <w:r>
              <w:t xml:space="preserve"> hilft allen registrierten Kunden täglich rund um die Uhr!</w:t>
            </w:r>
          </w:p>
          <w:tbl>
            <w:tblPr>
              <w:tblW w:w="0" w:type="auto"/>
              <w:tblCellMar>
                <w:left w:w="0" w:type="dxa"/>
                <w:right w:w="0" w:type="dxa"/>
              </w:tblCellMar>
              <w:tblLook w:val="04A0" w:firstRow="1" w:lastRow="0" w:firstColumn="1" w:lastColumn="0" w:noHBand="0" w:noVBand="1"/>
            </w:tblPr>
            <w:tblGrid>
              <w:gridCol w:w="2250"/>
              <w:gridCol w:w="6822"/>
            </w:tblGrid>
            <w:tr w:rsidR="006E4961">
              <w:trPr>
                <w:trHeight w:val="270"/>
              </w:trPr>
              <w:tc>
                <w:tcPr>
                  <w:tcW w:w="2250" w:type="dxa"/>
                  <w:hideMark/>
                </w:tcPr>
                <w:p w:rsidR="006E4961" w:rsidRDefault="006E4961">
                  <w:pPr>
                    <w:spacing w:line="270" w:lineRule="atLeast"/>
                    <w:rPr>
                      <w:rFonts w:ascii="Arial" w:eastAsia="Times New Roman" w:hAnsi="Arial" w:cs="Arial"/>
                      <w:sz w:val="18"/>
                      <w:szCs w:val="18"/>
                    </w:rPr>
                  </w:pPr>
                  <w:r>
                    <w:rPr>
                      <w:rFonts w:ascii="Arial" w:eastAsia="Times New Roman" w:hAnsi="Arial" w:cs="Arial"/>
                      <w:sz w:val="18"/>
                      <w:szCs w:val="18"/>
                    </w:rPr>
                    <w:t>Telefon:</w:t>
                  </w:r>
                </w:p>
              </w:tc>
              <w:tc>
                <w:tcPr>
                  <w:tcW w:w="0" w:type="auto"/>
                  <w:vAlign w:val="center"/>
                  <w:hideMark/>
                </w:tcPr>
                <w:p w:rsidR="006E4961" w:rsidRDefault="006E4961">
                  <w:pPr>
                    <w:spacing w:after="240" w:line="270" w:lineRule="atLeast"/>
                    <w:rPr>
                      <w:rFonts w:ascii="Arial" w:eastAsia="Times New Roman" w:hAnsi="Arial" w:cs="Arial"/>
                      <w:sz w:val="18"/>
                      <w:szCs w:val="18"/>
                    </w:rPr>
                  </w:pPr>
                  <w:r>
                    <w:rPr>
                      <w:rFonts w:ascii="Arial" w:eastAsia="Times New Roman" w:hAnsi="Arial" w:cs="Arial"/>
                      <w:sz w:val="18"/>
                      <w:szCs w:val="18"/>
                    </w:rPr>
                    <w:t>+49 (0)234 / 9762 910* (*Die Kosten für den Anruf hängen von dem Vertrag mit Ihrem Telefonanbieter ab. Nutzen Sie eine Festnetz-Flatrate, so ist das Supportgespräch in der Regel kostenfrei. Anrufe aus den deutschen Mobilfunknetzen können bis zu 42 Cent pro Minute kosten. Kosten für Anrufe aus den ausländischen Mobilfunknetzen können erheblich abweichen.)</w:t>
                  </w:r>
                </w:p>
              </w:tc>
            </w:tr>
            <w:tr w:rsidR="006E4961">
              <w:trPr>
                <w:trHeight w:val="270"/>
              </w:trPr>
              <w:tc>
                <w:tcPr>
                  <w:tcW w:w="2250" w:type="dxa"/>
                  <w:vAlign w:val="center"/>
                  <w:hideMark/>
                </w:tcPr>
                <w:p w:rsidR="006E4961" w:rsidRDefault="006E4961">
                  <w:pPr>
                    <w:spacing w:line="270" w:lineRule="atLeast"/>
                    <w:rPr>
                      <w:rFonts w:ascii="Arial" w:eastAsia="Times New Roman" w:hAnsi="Arial" w:cs="Arial"/>
                      <w:sz w:val="18"/>
                      <w:szCs w:val="18"/>
                    </w:rPr>
                  </w:pPr>
                  <w:r>
                    <w:rPr>
                      <w:rFonts w:ascii="Arial" w:eastAsia="Times New Roman" w:hAnsi="Arial" w:cs="Arial"/>
                      <w:sz w:val="18"/>
                      <w:szCs w:val="18"/>
                    </w:rPr>
                    <w:t>Fax:</w:t>
                  </w:r>
                </w:p>
              </w:tc>
              <w:tc>
                <w:tcPr>
                  <w:tcW w:w="0" w:type="auto"/>
                  <w:vAlign w:val="center"/>
                  <w:hideMark/>
                </w:tcPr>
                <w:p w:rsidR="006E4961" w:rsidRDefault="006E4961">
                  <w:pPr>
                    <w:spacing w:line="270" w:lineRule="atLeast"/>
                    <w:rPr>
                      <w:rFonts w:ascii="Arial" w:eastAsia="Times New Roman" w:hAnsi="Arial" w:cs="Arial"/>
                      <w:sz w:val="18"/>
                      <w:szCs w:val="18"/>
                    </w:rPr>
                  </w:pPr>
                  <w:r>
                    <w:rPr>
                      <w:rFonts w:ascii="Arial" w:eastAsia="Times New Roman" w:hAnsi="Arial" w:cs="Arial"/>
                      <w:sz w:val="18"/>
                      <w:szCs w:val="18"/>
                    </w:rPr>
                    <w:t>+49 (0) 234 / 97 62-299</w:t>
                  </w:r>
                </w:p>
              </w:tc>
            </w:tr>
          </w:tbl>
          <w:p w:rsidR="006E4961" w:rsidRDefault="006E4961">
            <w:pPr>
              <w:spacing w:line="270" w:lineRule="atLeast"/>
              <w:rPr>
                <w:rFonts w:ascii="Arial" w:eastAsia="Times New Roman" w:hAnsi="Arial" w:cs="Arial"/>
                <w:vanish/>
                <w:sz w:val="18"/>
                <w:szCs w:val="18"/>
              </w:rPr>
            </w:pPr>
          </w:p>
          <w:tbl>
            <w:tblPr>
              <w:tblW w:w="0" w:type="auto"/>
              <w:tblCellMar>
                <w:left w:w="0" w:type="dxa"/>
                <w:right w:w="0" w:type="dxa"/>
              </w:tblCellMar>
              <w:tblLook w:val="04A0" w:firstRow="1" w:lastRow="0" w:firstColumn="1" w:lastColumn="0" w:noHBand="0" w:noVBand="1"/>
            </w:tblPr>
            <w:tblGrid>
              <w:gridCol w:w="6"/>
            </w:tblGrid>
            <w:tr w:rsidR="006E4961">
              <w:trPr>
                <w:trHeight w:val="270"/>
                <w:hidden/>
              </w:trPr>
              <w:tc>
                <w:tcPr>
                  <w:tcW w:w="0" w:type="auto"/>
                  <w:vAlign w:val="center"/>
                  <w:hideMark/>
                </w:tcPr>
                <w:p w:rsidR="006E4961" w:rsidRDefault="006E4961">
                  <w:pPr>
                    <w:rPr>
                      <w:rFonts w:ascii="Arial" w:eastAsia="Times New Roman" w:hAnsi="Arial" w:cs="Arial"/>
                      <w:vanish/>
                      <w:sz w:val="18"/>
                      <w:szCs w:val="18"/>
                    </w:rPr>
                  </w:pPr>
                </w:p>
              </w:tc>
            </w:tr>
          </w:tbl>
          <w:p w:rsidR="006E4961" w:rsidRDefault="006E4961">
            <w:pPr>
              <w:spacing w:line="270" w:lineRule="atLeast"/>
              <w:jc w:val="center"/>
              <w:rPr>
                <w:rFonts w:ascii="Arial" w:eastAsia="Times New Roman" w:hAnsi="Arial" w:cs="Arial"/>
                <w:sz w:val="18"/>
                <w:szCs w:val="18"/>
              </w:rPr>
            </w:pPr>
            <w:r>
              <w:rPr>
                <w:rFonts w:ascii="Arial" w:eastAsia="Times New Roman" w:hAnsi="Arial" w:cs="Arial"/>
                <w:sz w:val="18"/>
                <w:szCs w:val="18"/>
              </w:rPr>
              <w:pict>
                <v:rect id="_x0000_i1026" style="width:453.6pt;height:1.5pt" o:hralign="center" o:hrstd="t" o:hr="t" fillcolor="#a0a0a0" stroked="f"/>
              </w:pict>
            </w:r>
          </w:p>
          <w:p w:rsidR="006E4961" w:rsidRDefault="006E4961">
            <w:pPr>
              <w:pStyle w:val="StandardWeb"/>
              <w:spacing w:after="120" w:line="270" w:lineRule="atLeast"/>
              <w:rPr>
                <w:b/>
                <w:bCs/>
              </w:rPr>
            </w:pPr>
            <w:r>
              <w:rPr>
                <w:b/>
                <w:bCs/>
              </w:rPr>
              <w:t>Bitte erstellen Sie eine Sicherungskopie dieser E-Mail oder drucken Sie diese E-Mail für Ihre Unterlagen aus!</w:t>
            </w:r>
          </w:p>
          <w:p w:rsidR="006E4961" w:rsidRDefault="006E4961">
            <w:pPr>
              <w:pStyle w:val="StandardWeb"/>
              <w:spacing w:line="270" w:lineRule="atLeast"/>
            </w:pPr>
            <w:r>
              <w:t>Mit freundlichen Grüßen</w:t>
            </w:r>
            <w:r>
              <w:br/>
              <w:t>Ihr G DATA-Team</w:t>
            </w:r>
          </w:p>
          <w:p w:rsidR="006E4961" w:rsidRDefault="006E4961">
            <w:pPr>
              <w:pStyle w:val="StandardWeb"/>
              <w:spacing w:line="270" w:lineRule="atLeast"/>
            </w:pPr>
            <w:r>
              <w:t>G DATA Software AG, Königsallee 178b</w:t>
            </w:r>
            <w:r>
              <w:br/>
              <w:t>D-44799 Bochum, Germany</w:t>
            </w:r>
            <w:r>
              <w:br/>
            </w:r>
            <w:hyperlink r:id="rId6" w:history="1">
              <w:r>
                <w:rPr>
                  <w:rStyle w:val="Hyperlink"/>
                </w:rPr>
                <w:t>http://www.gdata.de</w:t>
              </w:r>
            </w:hyperlink>
            <w:r>
              <w:t xml:space="preserve"> </w:t>
            </w:r>
          </w:p>
          <w:p w:rsidR="006E4961" w:rsidRDefault="006E4961">
            <w:pPr>
              <w:pStyle w:val="StandardWeb"/>
              <w:spacing w:line="270" w:lineRule="atLeast"/>
            </w:pPr>
            <w:r>
              <w:t>Postfach 100 868, D-44708 Bochum, Germany</w:t>
            </w:r>
            <w:r>
              <w:br/>
              <w:t xml:space="preserve">HRB Bochum 6886, </w:t>
            </w:r>
            <w:proofErr w:type="spellStart"/>
            <w:r>
              <w:t>UStIdNr</w:t>
            </w:r>
            <w:proofErr w:type="spellEnd"/>
            <w:r>
              <w:t xml:space="preserve">.: DE 127 065 359 </w:t>
            </w:r>
          </w:p>
          <w:p w:rsidR="006E4961" w:rsidRDefault="006E4961">
            <w:pPr>
              <w:pStyle w:val="StandardWeb"/>
              <w:spacing w:line="270" w:lineRule="atLeast"/>
            </w:pPr>
            <w:r>
              <w:t>Vorstand: Kai Figge, Andreas Lüning, Walter Schumann</w:t>
            </w:r>
            <w:r>
              <w:br/>
            </w:r>
            <w:r>
              <w:br/>
              <w:t xml:space="preserve">Aufsichtsratsvorsitzender: Dr. Holger Bergmann </w:t>
            </w:r>
          </w:p>
          <w:p w:rsidR="006E4961" w:rsidRDefault="006E4961">
            <w:pPr>
              <w:spacing w:line="270" w:lineRule="atLeast"/>
              <w:jc w:val="center"/>
              <w:rPr>
                <w:rFonts w:ascii="Arial" w:eastAsia="Times New Roman" w:hAnsi="Arial" w:cs="Arial"/>
                <w:sz w:val="18"/>
                <w:szCs w:val="18"/>
              </w:rPr>
            </w:pPr>
            <w:r>
              <w:rPr>
                <w:rFonts w:ascii="Arial" w:eastAsia="Times New Roman" w:hAnsi="Arial" w:cs="Arial"/>
                <w:sz w:val="18"/>
                <w:szCs w:val="18"/>
              </w:rPr>
              <w:pict>
                <v:rect id="_x0000_i1027" style="width:453.6pt;height:1.5pt" o:hralign="center" o:hrstd="t" o:hr="t" fillcolor="#a0a0a0" stroked="f"/>
              </w:pict>
            </w:r>
          </w:p>
          <w:p w:rsidR="006E4961" w:rsidRDefault="006E4961">
            <w:pPr>
              <w:pStyle w:val="berschrift5"/>
              <w:spacing w:line="270" w:lineRule="atLeast"/>
              <w:rPr>
                <w:rFonts w:ascii="Arial" w:eastAsia="Times New Roman" w:hAnsi="Arial" w:cs="Arial"/>
              </w:rPr>
            </w:pPr>
            <w:r>
              <w:rPr>
                <w:rFonts w:ascii="Arial" w:eastAsia="Times New Roman" w:hAnsi="Arial" w:cs="Arial"/>
              </w:rPr>
              <w:t>Copyright 2007 - 2015 G DATA Software AG. Alle Rechte vorbehalten</w:t>
            </w:r>
          </w:p>
          <w:p w:rsidR="006E4961" w:rsidRDefault="006E4961">
            <w:pPr>
              <w:pStyle w:val="StandardWeb"/>
              <w:spacing w:line="270" w:lineRule="atLeast"/>
            </w:pPr>
            <w:hyperlink r:id="rId7" w:tooltip="G DATA Software AG" w:history="1">
              <w:r>
                <w:rPr>
                  <w:rStyle w:val="Hyperlink"/>
                </w:rPr>
                <w:t>www.gdata.de</w:t>
              </w:r>
            </w:hyperlink>
            <w:r>
              <w:t xml:space="preserve"> | </w:t>
            </w:r>
            <w:hyperlink r:id="rId8" w:tooltip="G DATA Software AG - Kontakt" w:history="1">
              <w:r>
                <w:rPr>
                  <w:rStyle w:val="Hyperlink"/>
                </w:rPr>
                <w:t>Kontakt</w:t>
              </w:r>
            </w:hyperlink>
            <w:r>
              <w:t xml:space="preserve"> | </w:t>
            </w:r>
            <w:hyperlink r:id="rId9" w:tooltip="G DATA Software AG - Impressum" w:history="1">
              <w:r>
                <w:rPr>
                  <w:rStyle w:val="Hyperlink"/>
                </w:rPr>
                <w:t>Impressum</w:t>
              </w:r>
            </w:hyperlink>
            <w:r>
              <w:t xml:space="preserve"> | </w:t>
            </w:r>
            <w:hyperlink r:id="rId10" w:tooltip="G DATA Software AG - AGB" w:history="1">
              <w:r>
                <w:rPr>
                  <w:rStyle w:val="Hyperlink"/>
                </w:rPr>
                <w:t>AGB</w:t>
              </w:r>
            </w:hyperlink>
            <w:r>
              <w:t xml:space="preserve"> | </w:t>
            </w:r>
            <w:hyperlink r:id="rId11" w:tooltip="G DATA Software AG - Datenschutz" w:history="1">
              <w:r>
                <w:rPr>
                  <w:rStyle w:val="Hyperlink"/>
                </w:rPr>
                <w:t>Datenschutz</w:t>
              </w:r>
            </w:hyperlink>
            <w:r>
              <w:t xml:space="preserve"> </w:t>
            </w:r>
          </w:p>
          <w:p w:rsidR="006E4961" w:rsidRDefault="006E4961">
            <w:pPr>
              <w:spacing w:line="270" w:lineRule="atLeast"/>
              <w:jc w:val="center"/>
              <w:rPr>
                <w:rFonts w:ascii="Arial" w:eastAsia="Times New Roman" w:hAnsi="Arial" w:cs="Arial"/>
                <w:sz w:val="18"/>
                <w:szCs w:val="18"/>
              </w:rPr>
            </w:pPr>
            <w:r>
              <w:rPr>
                <w:rFonts w:ascii="Arial" w:eastAsia="Times New Roman" w:hAnsi="Arial" w:cs="Arial"/>
                <w:sz w:val="18"/>
                <w:szCs w:val="18"/>
              </w:rPr>
              <w:pict>
                <v:rect id="_x0000_i1028" style="width:453.6pt;height:1.5pt" o:hralign="center" o:hrstd="t" o:hr="t" fillcolor="#a0a0a0" stroked="f"/>
              </w:pict>
            </w:r>
          </w:p>
          <w:p w:rsidR="006E4961" w:rsidRDefault="006E4961">
            <w:pPr>
              <w:pStyle w:val="berschrift3"/>
              <w:spacing w:line="270" w:lineRule="atLeast"/>
              <w:rPr>
                <w:rFonts w:ascii="Arial" w:eastAsia="Times New Roman" w:hAnsi="Arial" w:cs="Arial"/>
                <w:sz w:val="18"/>
                <w:szCs w:val="18"/>
              </w:rPr>
            </w:pPr>
            <w:r>
              <w:rPr>
                <w:rFonts w:ascii="Arial" w:eastAsia="Times New Roman" w:hAnsi="Arial" w:cs="Arial"/>
                <w:sz w:val="18"/>
                <w:szCs w:val="18"/>
              </w:rPr>
              <w:lastRenderedPageBreak/>
              <w:t>Widerrufsrecht für Verbraucher</w:t>
            </w:r>
          </w:p>
          <w:p w:rsidR="006E4961" w:rsidRDefault="006E4961">
            <w:pPr>
              <w:pStyle w:val="StandardWeb"/>
              <w:spacing w:line="270" w:lineRule="atLeast"/>
            </w:pPr>
            <w:r>
              <w:t xml:space="preserve">(Verbraucher ist jede natürliche Person, die ein Rechtsgeschäft zu einem Zwecke abschließt, der weder ihrer gewerblichen noch selbstständigen beruflichen Tätigkeit zugerechnet werden kann) </w:t>
            </w:r>
          </w:p>
          <w:p w:rsidR="006E4961" w:rsidRDefault="006E4961">
            <w:pPr>
              <w:pStyle w:val="berschrift4"/>
              <w:spacing w:line="270" w:lineRule="atLeast"/>
              <w:rPr>
                <w:rFonts w:ascii="Arial" w:eastAsia="Times New Roman" w:hAnsi="Arial" w:cs="Arial"/>
                <w:b w:val="0"/>
                <w:bCs w:val="0"/>
                <w:sz w:val="18"/>
                <w:szCs w:val="18"/>
              </w:rPr>
            </w:pPr>
            <w:r>
              <w:rPr>
                <w:rFonts w:ascii="Arial" w:eastAsia="Times New Roman" w:hAnsi="Arial" w:cs="Arial"/>
                <w:b w:val="0"/>
                <w:bCs w:val="0"/>
                <w:sz w:val="18"/>
                <w:szCs w:val="18"/>
              </w:rPr>
              <w:t>Widerrufsbelehrung</w:t>
            </w:r>
          </w:p>
          <w:p w:rsidR="006E4961" w:rsidRDefault="006E4961">
            <w:pPr>
              <w:pStyle w:val="StandardWeb"/>
              <w:spacing w:line="270" w:lineRule="atLeast"/>
            </w:pPr>
            <w:r>
              <w:t xml:space="preserve">Sie können Ihre Vertragserklärung innerhalb von 14 Tagen ohne Angabe von Gründen widerrufen. Die Frist beginnt an dem Tag, an dem Sie oder ein von Ihnen benannter Dritter, der nicht der Beförderer ist, die Waren in Besitz genommen haben bzw. hat. Um Ihr Widerrufsrecht auszuüben, müssen Sie uns (G DATA Software AG, Königsallee 178b, D-44799 Bochum, Telefon +49 234 / 97 62-0, Fax +49 234 / 97 62-299, E-Mail: </w:t>
            </w:r>
            <w:hyperlink r:id="rId12" w:history="1">
              <w:r>
                <w:rPr>
                  <w:rStyle w:val="Hyperlink"/>
                </w:rPr>
                <w:t>revoke@gdata.de</w:t>
              </w:r>
            </w:hyperlink>
            <w:r>
              <w:t xml:space="preserve">) mittels einer eindeutigen Erklärung (z. B. ein mit der Post versandter Brief, ein Telefax oder eine E-Mail) über Ihren Entschluss, diesen Vertrag zu widerrufen, informieren. Sie können dazu das Muster-Widerrufsformular am Ende dieser Widerrufsbelehrung oder eine andere eindeutige Erklärung auch auf unserer </w:t>
            </w:r>
            <w:hyperlink r:id="rId13" w:history="1">
              <w:r>
                <w:rPr>
                  <w:rStyle w:val="Hyperlink"/>
                </w:rPr>
                <w:t>Website</w:t>
              </w:r>
            </w:hyperlink>
            <w:r>
              <w:t xml:space="preserve"> elektronisch ausfüllen und übermitteln. Machen Sie von dieser Möglichkeit Gebrauch, so werden wir Ihnen unverzüglich (z. B. per E-Mail) eine Bestätigung über den Eingang eines solchen Widerrufs übermitteln. Zur Wahrung der Widerrufsfrist reicht es aus, dass Sie die Ausübung des Widerrufsrechts vor Ablauf der Widerrufsfrist absenden. Das Widerrufsrecht gilt auch bei sogenannten Ratenlieferungsverträgen. Dies sind Verträge, die eine regelmäßige Lieferung gleichartiger Waren zum Gegenstand haben. Die Teilnahme am G DATA Update-Abonnement-Service, mit der Sie die Aktualisierung Ihrer Software auch nach Anlauf des ersten Nutzungsjahres sicherstellen, stellt einen solchen Ratenlieferungsvertrag dar. Sie können als Verbraucher sowohl Ihre Warenbestellung als auch das Abonnement des G DATA Updateservice innerhalb von zwei Wochen nach Erhalt der Lieferung – also z. B. per Brief, Fax oder auf einem sonstigen dauerhaften Datenträger – ohne Angabe von Gründen widerrufen. Das Widerrufsrecht gilt nicht bei Software, die von Ihnen entsiegelt wurde (Siegel aufgebrochen bzw. Hülle entfernt), ferner nicht bei Produkten, die nach Kundenspezifikation angefertigt wurden (z. B. individuelle Spezialprogrammierungen). Sie können ebenfalls nicht widerrufen, wenn Ihnen die vertragliche Ware bzw. Leistung online (z. B. Software zum Download/ESD oder Versendung eines Lizenzschlüssels per E-Mail) übermittelt wurde und damit auf Grund ihrer Beschaffenheit nicht für eine Rücksendung geeignet ist. </w:t>
            </w:r>
          </w:p>
          <w:p w:rsidR="006E4961" w:rsidRDefault="006E4961">
            <w:pPr>
              <w:pStyle w:val="berschrift4"/>
              <w:spacing w:line="270" w:lineRule="atLeast"/>
              <w:rPr>
                <w:rFonts w:ascii="Arial" w:eastAsia="Times New Roman" w:hAnsi="Arial" w:cs="Arial"/>
                <w:b w:val="0"/>
                <w:bCs w:val="0"/>
                <w:sz w:val="18"/>
                <w:szCs w:val="18"/>
              </w:rPr>
            </w:pPr>
            <w:r>
              <w:rPr>
                <w:rFonts w:ascii="Arial" w:eastAsia="Times New Roman" w:hAnsi="Arial" w:cs="Arial"/>
                <w:b w:val="0"/>
                <w:bCs w:val="0"/>
                <w:sz w:val="18"/>
                <w:szCs w:val="18"/>
              </w:rPr>
              <w:t>Widerrufsfolgen</w:t>
            </w:r>
          </w:p>
          <w:p w:rsidR="006E4961" w:rsidRDefault="006E4961">
            <w:pPr>
              <w:pStyle w:val="StandardWeb"/>
              <w:spacing w:line="270" w:lineRule="atLeast"/>
            </w:pPr>
            <w:r>
              <w:t xml:space="preserve">Wenn Sie diesen Vertrag widerrufen, haben wir Ihnen alle Zahlungen, die wir von Ihnen erhalten haben, einschließlich der Lieferkosten (mit Ausnahme der zusätzlichen Kosten, die sich daraus ergeben, dass Sie eine andere Art der Lieferung als die von uns angebotene, günstige Standardlieferung gewählt haben), unverzüglich und spätestens binnen vierzehn Tagen ab dem Tag zurückzuzahlen, an dem die Mitteilung über Ihren Widerruf dieses Vertrags bei uns eingegangen ist. Für diese Rückzahlung verwenden wir dasselbe Zahlungsmittel, das Sie bei der ursprünglichen Transaktion eingesetzt haben, es sei denn, mit Ihnen wurde ausdrücklich etwas anderes vereinbart; in keinem Fall werden Ihnen wegen dieser Rückzahlung Entgelte berechnet. Wir können die Rückzahlung verweigern, bis wir die Waren wieder zurückerhalten haben oder bis Sie den Nachweis erbracht haben, dass Sie die Waren zurückgesandt haben, je nachdem, welches der frühere Zeitpunkt ist. Sie haben die Waren unverzüglich und in jedem Fall spätestens binnen vierzehn Tagen ab dem Tag, an dem Sie uns über den Widerruf dieses Vertrages unterrichten, an uns zurückzusenden oder zu übergeben. Die Frist ist gewahrt, wenn Sie die Waren vor Ablauf der Frist von vierzehn Tagen absenden. Sie tragen die unmittelbaren Kosten der Rücksendung der Waren. Sie müssen für einen etwaigen Wertverlust der Waren nur aufkommen, wenn dieser Wertverlust auf einen zur Prüfung der Beschaffenheit, Eigenschaften und Funktionsweise der Waren nicht notwendigen Umgang mit ihnen zurückzuführen ist. </w:t>
            </w:r>
          </w:p>
          <w:p w:rsidR="006E4961" w:rsidRDefault="006E4961">
            <w:pPr>
              <w:pStyle w:val="berschrift4"/>
              <w:spacing w:line="270" w:lineRule="atLeast"/>
              <w:rPr>
                <w:rFonts w:ascii="Arial" w:eastAsia="Times New Roman" w:hAnsi="Arial" w:cs="Arial"/>
                <w:b w:val="0"/>
                <w:bCs w:val="0"/>
                <w:sz w:val="18"/>
                <w:szCs w:val="18"/>
              </w:rPr>
            </w:pPr>
            <w:r>
              <w:rPr>
                <w:rFonts w:ascii="Arial" w:eastAsia="Times New Roman" w:hAnsi="Arial" w:cs="Arial"/>
                <w:b w:val="0"/>
                <w:bCs w:val="0"/>
                <w:sz w:val="18"/>
                <w:szCs w:val="18"/>
              </w:rPr>
              <w:t>Besondere Hinweise</w:t>
            </w:r>
          </w:p>
          <w:p w:rsidR="006E4961" w:rsidRDefault="006E4961">
            <w:pPr>
              <w:pStyle w:val="StandardWeb"/>
              <w:spacing w:line="270" w:lineRule="atLeast"/>
            </w:pPr>
            <w:r>
              <w:t xml:space="preserve">Bei der Erbringung von Dienstleistungen erlischt Ihr Widerrufsrecht vorzeitig, wenn der Vertrag von beiden Seiten auf Ihren ausdrücklichen Wunsch vollständig erfüllt ist, bevor Sie Ihr Widerrufsrecht ausgeübt haben. </w:t>
            </w:r>
          </w:p>
          <w:p w:rsidR="006E4961" w:rsidRDefault="006E4961">
            <w:pPr>
              <w:pStyle w:val="berschrift4"/>
              <w:spacing w:line="270" w:lineRule="atLeast"/>
              <w:rPr>
                <w:rFonts w:ascii="Arial" w:eastAsia="Times New Roman" w:hAnsi="Arial" w:cs="Arial"/>
                <w:b w:val="0"/>
                <w:bCs w:val="0"/>
                <w:sz w:val="18"/>
                <w:szCs w:val="18"/>
              </w:rPr>
            </w:pPr>
            <w:r>
              <w:rPr>
                <w:rFonts w:ascii="Arial" w:eastAsia="Times New Roman" w:hAnsi="Arial" w:cs="Arial"/>
                <w:b w:val="0"/>
                <w:bCs w:val="0"/>
                <w:sz w:val="18"/>
                <w:szCs w:val="18"/>
              </w:rPr>
              <w:lastRenderedPageBreak/>
              <w:t>Ausschluss des Widerrufsrechtes</w:t>
            </w:r>
          </w:p>
          <w:p w:rsidR="006E4961" w:rsidRDefault="006E4961">
            <w:pPr>
              <w:pStyle w:val="StandardWeb"/>
              <w:spacing w:line="270" w:lineRule="atLeast"/>
            </w:pPr>
            <w:r>
              <w:t xml:space="preserve">Das Widerrufsrecht besteht u. a. nicht bei Verträgen zur Lieferung von Waren, die nach Kundenspezifikation angefertigt werden oder eindeutig auf die persönlichen Bedürfnisse zugeschnitten sind oder die auf Grund ihrer Beschaffenheit nicht für eine Rücksendung geeignet sind (z. B. Software). </w:t>
            </w:r>
          </w:p>
          <w:p w:rsidR="006E4961" w:rsidRDefault="006E4961">
            <w:pPr>
              <w:pStyle w:val="berschrift4"/>
              <w:spacing w:line="270" w:lineRule="atLeast"/>
              <w:rPr>
                <w:rFonts w:ascii="Arial" w:eastAsia="Times New Roman" w:hAnsi="Arial" w:cs="Arial"/>
                <w:sz w:val="18"/>
                <w:szCs w:val="18"/>
              </w:rPr>
            </w:pPr>
            <w:r>
              <w:rPr>
                <w:rFonts w:ascii="Arial" w:eastAsia="Times New Roman" w:hAnsi="Arial" w:cs="Arial"/>
                <w:sz w:val="18"/>
                <w:szCs w:val="18"/>
              </w:rPr>
              <w:t>Ende der Widerrufsbelehrung</w:t>
            </w:r>
          </w:p>
          <w:p w:rsidR="006E4961" w:rsidRDefault="006E4961">
            <w:pPr>
              <w:pStyle w:val="StandardWeb"/>
              <w:spacing w:line="270" w:lineRule="atLeast"/>
            </w:pPr>
            <w:r>
              <w:t> </w:t>
            </w:r>
          </w:p>
          <w:p w:rsidR="006E4961" w:rsidRDefault="006E4961">
            <w:pPr>
              <w:pStyle w:val="berschrift4"/>
              <w:spacing w:line="270" w:lineRule="atLeast"/>
              <w:rPr>
                <w:rFonts w:ascii="Arial" w:eastAsia="Times New Roman" w:hAnsi="Arial" w:cs="Arial"/>
                <w:b w:val="0"/>
                <w:bCs w:val="0"/>
                <w:sz w:val="18"/>
                <w:szCs w:val="18"/>
              </w:rPr>
            </w:pPr>
            <w:r>
              <w:rPr>
                <w:rFonts w:ascii="Arial" w:eastAsia="Times New Roman" w:hAnsi="Arial" w:cs="Arial"/>
                <w:b w:val="0"/>
                <w:bCs w:val="0"/>
                <w:sz w:val="18"/>
                <w:szCs w:val="18"/>
              </w:rPr>
              <w:t>Muster-Widerrufsformular</w:t>
            </w:r>
          </w:p>
          <w:p w:rsidR="006E4961" w:rsidRDefault="006E4961">
            <w:pPr>
              <w:pStyle w:val="StandardWeb"/>
              <w:spacing w:line="270" w:lineRule="atLeast"/>
            </w:pPr>
            <w:r>
              <w:t>(Wenn Sie den Vertrag widerrufen wollen, füllen Sie bitte dieses Formular aus und senden Sie es zurück)</w:t>
            </w:r>
            <w:r>
              <w:br/>
              <w:t xml:space="preserve">– An G DATA Software AG, Königsallee 178b, D-44799 Bochum, Fax +49 234 / 97 62-299, E-Mail: </w:t>
            </w:r>
            <w:hyperlink r:id="rId14" w:history="1">
              <w:r>
                <w:rPr>
                  <w:rStyle w:val="Hyperlink"/>
                </w:rPr>
                <w:t>revoke@gdata.de</w:t>
              </w:r>
            </w:hyperlink>
            <w:r>
              <w:t>:</w:t>
            </w:r>
            <w:r>
              <w:br/>
              <w:t>– Hiermit widerrufe(n) ich/wir* den von mir/uns* abgeschlossenen Vertrag über den Kauf der folgenden Waren*/ die Erbringung der folgenden Dienstleistung* (Hier gekaufte Software und Bestellnummer eintragen)</w:t>
            </w:r>
            <w:r>
              <w:br/>
              <w:t>– Bestellt am*/erhalten am* (Hier Bestelldatum eintragen)</w:t>
            </w:r>
            <w:r>
              <w:br/>
              <w:t>– Name des/der Verbraucher(s) (Hier Ihren Namen eintragen)</w:t>
            </w:r>
            <w:r>
              <w:br/>
              <w:t>– Anschrift des/der Verbraucher(s) (Hier Ihre Anschrift eintragen)</w:t>
            </w:r>
            <w:r>
              <w:br/>
              <w:t>– Unterschrift des/der Verbraucher(s) (Ihre Unterschrift nur bei Mitteilung auf Papier)</w:t>
            </w:r>
            <w:r>
              <w:br/>
              <w:t>– Datum (Hier aktuelles Datum eintragen)</w:t>
            </w:r>
            <w:r>
              <w:br/>
              <w:t xml:space="preserve">*Unzutreffendes streichen </w:t>
            </w:r>
          </w:p>
          <w:p w:rsidR="006E4961" w:rsidRDefault="006E4961">
            <w:pPr>
              <w:pStyle w:val="StandardWeb"/>
              <w:spacing w:line="270" w:lineRule="atLeast"/>
            </w:pPr>
            <w:r>
              <w:t> </w:t>
            </w:r>
          </w:p>
          <w:p w:rsidR="006E4961" w:rsidRDefault="006E4961">
            <w:pPr>
              <w:pStyle w:val="berschrift3"/>
              <w:spacing w:line="270" w:lineRule="atLeast"/>
              <w:rPr>
                <w:rFonts w:ascii="Arial" w:eastAsia="Times New Roman" w:hAnsi="Arial" w:cs="Arial"/>
                <w:sz w:val="21"/>
                <w:szCs w:val="21"/>
              </w:rPr>
            </w:pPr>
            <w:r>
              <w:rPr>
                <w:rFonts w:ascii="Arial" w:eastAsia="Times New Roman" w:hAnsi="Arial" w:cs="Arial"/>
                <w:sz w:val="21"/>
                <w:szCs w:val="21"/>
              </w:rPr>
              <w:t>Allgemeine Geschäftsbedingungen</w:t>
            </w:r>
          </w:p>
          <w:p w:rsidR="006E4961" w:rsidRDefault="006E4961">
            <w:pPr>
              <w:pStyle w:val="StandardWeb"/>
              <w:spacing w:line="270" w:lineRule="atLeast"/>
            </w:pPr>
            <w:r>
              <w:t> </w:t>
            </w:r>
          </w:p>
          <w:p w:rsidR="006E4961" w:rsidRDefault="006E4961">
            <w:pPr>
              <w:pStyle w:val="berschrift4"/>
              <w:spacing w:line="270" w:lineRule="atLeast"/>
              <w:rPr>
                <w:rFonts w:ascii="Arial" w:eastAsia="Times New Roman" w:hAnsi="Arial" w:cs="Arial"/>
                <w:sz w:val="18"/>
                <w:szCs w:val="18"/>
              </w:rPr>
            </w:pPr>
            <w:r>
              <w:rPr>
                <w:rFonts w:ascii="Arial" w:eastAsia="Times New Roman" w:hAnsi="Arial" w:cs="Arial"/>
                <w:sz w:val="18"/>
                <w:szCs w:val="18"/>
              </w:rPr>
              <w:t>und Verbraucherinformationen der G DATA Software AG</w:t>
            </w:r>
          </w:p>
          <w:p w:rsidR="006E4961" w:rsidRDefault="006E4961">
            <w:pPr>
              <w:pStyle w:val="StandardWeb"/>
              <w:spacing w:line="270" w:lineRule="atLeast"/>
            </w:pPr>
            <w:r>
              <w:t> </w:t>
            </w:r>
          </w:p>
          <w:p w:rsidR="006E4961" w:rsidRDefault="006E4961">
            <w:pPr>
              <w:pStyle w:val="berschrift4"/>
              <w:spacing w:line="270" w:lineRule="atLeast"/>
              <w:rPr>
                <w:rFonts w:ascii="Arial" w:eastAsia="Times New Roman" w:hAnsi="Arial" w:cs="Arial"/>
                <w:sz w:val="18"/>
                <w:szCs w:val="18"/>
              </w:rPr>
            </w:pPr>
            <w:r>
              <w:rPr>
                <w:rFonts w:ascii="Arial" w:eastAsia="Times New Roman" w:hAnsi="Arial" w:cs="Arial"/>
                <w:sz w:val="18"/>
                <w:szCs w:val="18"/>
              </w:rPr>
              <w:t>§ 1 Grundlegende Bestimmungen</w:t>
            </w:r>
          </w:p>
          <w:p w:rsidR="006E4961" w:rsidRDefault="006E4961">
            <w:pPr>
              <w:pStyle w:val="StandardWeb"/>
              <w:spacing w:line="270" w:lineRule="atLeast"/>
            </w:pPr>
            <w:r>
              <w:t xml:space="preserve">1. Die nachstehenden Geschäftsbedingungen gelten für alle Verträge zwischen der G DATA Software AG, Königsallee 178b, D-44799 Bochum, Deutschland - nachfolgend Anbieter genannt - und dem Kunden, welche über den Online-Shop </w:t>
            </w:r>
            <w:hyperlink r:id="rId15" w:history="1">
              <w:r>
                <w:rPr>
                  <w:rStyle w:val="Hyperlink"/>
                </w:rPr>
                <w:t>www.gdata.de</w:t>
              </w:r>
            </w:hyperlink>
            <w:r>
              <w:t xml:space="preserve"> des Anbieters geschlossen werden. Der Einbeziehung von eigenen Bedingungen des Kunden wird widersprochen, soweit nicht anders vereinbart. Verbraucher im Sinne der nachstehenden Regelungen ist jede natürliche Person, die ein Rechtsgeschäft zu einem Zwecke abschließt, der weder ihrer gewerblichen noch selbständigen beruflichen Tätigkeit zugerechnet werden kann. Unternehmer ist eine natürliche oder juristische Person oder eine rechtsfähige Personengesellschaft, die bei Abschluss des Vertrages in Ausübung ihrer gewerblichen oder selbstständigen beruflichen Tätigkeit handelt. </w:t>
            </w:r>
          </w:p>
          <w:p w:rsidR="006E4961" w:rsidRDefault="006E4961">
            <w:pPr>
              <w:pStyle w:val="StandardWeb"/>
              <w:spacing w:line="270" w:lineRule="atLeast"/>
            </w:pPr>
            <w:r>
              <w:t xml:space="preserve">2. Vertragssprache ist deutsch. Der Vertragstext wird bei Anbieter gespeichert. Die Speicherung ist jedoch nur befristet, der Kunde hat deshalb selbst für einen Ausdruck oder eine gesonderte Speicherung zu sorgen. </w:t>
            </w:r>
          </w:p>
          <w:p w:rsidR="006E4961" w:rsidRDefault="006E4961">
            <w:pPr>
              <w:pStyle w:val="berschrift4"/>
              <w:spacing w:line="270" w:lineRule="atLeast"/>
              <w:rPr>
                <w:rFonts w:ascii="Arial" w:eastAsia="Times New Roman" w:hAnsi="Arial" w:cs="Arial"/>
                <w:sz w:val="18"/>
                <w:szCs w:val="18"/>
              </w:rPr>
            </w:pPr>
            <w:r>
              <w:rPr>
                <w:rFonts w:ascii="Arial" w:eastAsia="Times New Roman" w:hAnsi="Arial" w:cs="Arial"/>
                <w:sz w:val="18"/>
                <w:szCs w:val="18"/>
              </w:rPr>
              <w:t>§ 2 Vertragsgegenstand</w:t>
            </w:r>
          </w:p>
          <w:p w:rsidR="006E4961" w:rsidRDefault="006E4961">
            <w:pPr>
              <w:pStyle w:val="StandardWeb"/>
              <w:spacing w:line="270" w:lineRule="atLeast"/>
            </w:pPr>
            <w:r>
              <w:lastRenderedPageBreak/>
              <w:t xml:space="preserve">Gegenstand des Vertrages ist der Verkauf oder die Vermietung von Waren, insbesondere Software. Die Einzelheiten, insbesondere die wesentliche Merkmale der Ware und die Mietbedingungen finden sich in der Produktbeschreibung und den ergänzenden Angaben auf der Internetseite des Anbieters. </w:t>
            </w:r>
          </w:p>
          <w:p w:rsidR="006E4961" w:rsidRDefault="006E4961">
            <w:pPr>
              <w:pStyle w:val="berschrift4"/>
              <w:spacing w:line="270" w:lineRule="atLeast"/>
              <w:rPr>
                <w:rFonts w:ascii="Arial" w:eastAsia="Times New Roman" w:hAnsi="Arial" w:cs="Arial"/>
                <w:sz w:val="18"/>
                <w:szCs w:val="18"/>
              </w:rPr>
            </w:pPr>
            <w:r>
              <w:rPr>
                <w:rFonts w:ascii="Arial" w:eastAsia="Times New Roman" w:hAnsi="Arial" w:cs="Arial"/>
                <w:sz w:val="18"/>
                <w:szCs w:val="18"/>
              </w:rPr>
              <w:t>§ 3 Zustandekommen des Vertrages</w:t>
            </w:r>
          </w:p>
          <w:p w:rsidR="006E4961" w:rsidRDefault="006E4961">
            <w:pPr>
              <w:pStyle w:val="StandardWeb"/>
              <w:spacing w:line="270" w:lineRule="atLeast"/>
            </w:pPr>
            <w:r>
              <w:t xml:space="preserve">1. Die Produkte des Anbieters sind unter den Verkaufsrubriken "Privatanwender" und "Unternehmen" eingestellt. Die unter der Rubrik "Unternehmen" aufrufbaren Waren bietet der Anbieter nur zum Kauf an, soweit der Kunde eine natürliche oder juristische Person oder eine rechtsfähige Personengesellschaft ist sowie bei Abschluss des Rechtsgeschäfts in Ausübung seiner gewerblichen oder selbständigen beruflichen Tätigkeit handelt (Unternehmer) und als Endverbraucher die Ware in seiner selbständigen beruflichen, gewerblichen oder in seiner behördlichen oder dienstlichen Tätigkeit verwendet. Ein Kaufvertragsabschluss mit Verbrauchern ist diesbezüglich ausgeschlossen. </w:t>
            </w:r>
          </w:p>
          <w:p w:rsidR="006E4961" w:rsidRDefault="006E4961">
            <w:pPr>
              <w:pStyle w:val="StandardWeb"/>
              <w:spacing w:line="270" w:lineRule="atLeast"/>
            </w:pPr>
            <w:r>
              <w:t xml:space="preserve">2. Das Angebot "Mieten statt kaufen" richtet sich ausschließlich an Verbraucher. Ein Vertragsschluss mit Unternehmern über das Online-Shopsystem ist diesbezüglich ausgeschlossen. </w:t>
            </w:r>
          </w:p>
          <w:p w:rsidR="006E4961" w:rsidRDefault="006E4961">
            <w:pPr>
              <w:pStyle w:val="StandardWeb"/>
              <w:spacing w:line="270" w:lineRule="atLeast"/>
            </w:pPr>
            <w:r>
              <w:t xml:space="preserve">3. Die Angebote des Anbieters im Internet stellen kein verbindliches Angebot zum Abschluss eines Kauf- bzw. Mietvertrages dar, sondern eine Aufforderung zur Abgabe einer Bestellung (Angebot des Anbieters). Der Kunde kann sein Angebot telefonisch, schriftlich, per Fax, per Email oder über das Online- Bestellsystem abgeben. Beim Kauf über das Online-Shopsystem (möglich bei Produkten, die unter den Rubriken "Privatanwender" und "Mieten statt kaufen" angeboten werden) ist zu beachten: Die zum Kauf bzw. Mieten beabsichtigten Artikel sind im "Warenkorb" abgelegt. über die entsprechende Schaltfläche in der Navigationsleiste kann der Kunde den "Warenkorb" aufrufen und dort jederzeit Änderungen vornehmen. Nach Aufrufen des Bestellformulars erfolgt die Eingabe der persönlichen Daten sowie der Zahlungs- und Versandbedingungen. Vor Absenden der Bestellung hat der Kunde die Möglichkeit, sämtliche Angaben nochmals zu überprüfen, zu ändern (auch über die Funktion "zurück" des Internetbrowsers) bzw. den Kauf abzubrechen. Mit dem Absenden der Bestellung über die entsprechende Schaltfläche gibt der Kunde ein verbindliches Angebot beim Anbieter ab. </w:t>
            </w:r>
          </w:p>
          <w:p w:rsidR="006E4961" w:rsidRDefault="006E4961">
            <w:pPr>
              <w:pStyle w:val="StandardWeb"/>
              <w:spacing w:line="270" w:lineRule="atLeast"/>
            </w:pPr>
            <w:r>
              <w:t xml:space="preserve">4. Die Annahme des Angebots (und damit der Kauf- oder Mietvertragsabschluss) erfolgt durch Bestätigung in Textform (z. B. Email), in welcher dem Kunden die Bestellung bestätigt wird. Sollte der Kunde binnen 3 Werktagen keine Auftragsbestätigung erhalten haben, ist er nicht mehr an seine Bestellung gebunden. Gegebenenfalls bereits erbrachte Leistungen werden in diesem Fall unverzüglich zurückerstattet. </w:t>
            </w:r>
          </w:p>
          <w:p w:rsidR="006E4961" w:rsidRDefault="006E4961">
            <w:pPr>
              <w:pStyle w:val="StandardWeb"/>
              <w:spacing w:line="270" w:lineRule="atLeast"/>
            </w:pPr>
            <w:r>
              <w:t xml:space="preserve">5. Bei Produkten, die unter der Rubrik "Unternehmen" nur an Kunden gemäß § 3 Abs. 1 Satz 2 der AGB angeboten werden, erstellt der Anbieter nach Übermittlung der zur Konfiguration der Softwarelösung erforderlichen spezifischen Anforderungen ein individuelles Angebot, welches vom Kunden innerhalb der im Angebot angegebenen Frist angenommen werden kann. </w:t>
            </w:r>
          </w:p>
          <w:p w:rsidR="006E4961" w:rsidRDefault="006E4961">
            <w:pPr>
              <w:pStyle w:val="berschrift4"/>
              <w:spacing w:line="270" w:lineRule="atLeast"/>
              <w:rPr>
                <w:rFonts w:ascii="Arial" w:eastAsia="Times New Roman" w:hAnsi="Arial" w:cs="Arial"/>
                <w:sz w:val="18"/>
                <w:szCs w:val="18"/>
              </w:rPr>
            </w:pPr>
            <w:r>
              <w:rPr>
                <w:rFonts w:ascii="Arial" w:eastAsia="Times New Roman" w:hAnsi="Arial" w:cs="Arial"/>
                <w:sz w:val="18"/>
                <w:szCs w:val="18"/>
              </w:rPr>
              <w:t>§ 4 Preise, Liefer- und Versandkosten</w:t>
            </w:r>
          </w:p>
          <w:p w:rsidR="006E4961" w:rsidRDefault="006E4961">
            <w:pPr>
              <w:pStyle w:val="StandardWeb"/>
              <w:spacing w:line="270" w:lineRule="atLeast"/>
            </w:pPr>
            <w:r>
              <w:t xml:space="preserve">Die in den jeweiligen Angeboten angeführten Preise sowie die angegebenen Versandkosten stellen Endpreise dar. Sie beinhalten alle Preisbestandteile einschließlich aller anfallenden Steuern. Dies gilt nicht für die über die Rubrik "Unternehmen" aufrufbaren Waren. Die dort angegebenen Preise sind Nettopreise ohne gesetzliche Mehrwertsteuer. Bei grenzüberschreitender Lieferung können im Einzelfall weitere Steuern (z. B. im Falle eines innergemeinschaftlichen Erwerbs) und/oder Abgaben (z. B. Zölle) vom Kunden zu zahlen sein, jedoch nicht an den Anbieter, sondern an die dort zuständigen Zoll- bzw. Steuerbehörden. Die anfallenden Versandkosten sind nicht im Kaufpreis enthalten, sie sind über die Seite "Rechnungen und Zahlungen" aufrufbar, werden im Laufe des Bestellvorganges gesondert ausgewiesen und sind vom Kunden zusätzlich zu tragen, soweit nicht die versandkostenfreie Lieferung zugesagt ist. </w:t>
            </w:r>
          </w:p>
          <w:p w:rsidR="006E4961" w:rsidRDefault="006E4961">
            <w:pPr>
              <w:pStyle w:val="berschrift4"/>
              <w:spacing w:line="270" w:lineRule="atLeast"/>
              <w:rPr>
                <w:rFonts w:ascii="Arial" w:eastAsia="Times New Roman" w:hAnsi="Arial" w:cs="Arial"/>
                <w:sz w:val="18"/>
                <w:szCs w:val="18"/>
              </w:rPr>
            </w:pPr>
            <w:r>
              <w:rPr>
                <w:rFonts w:ascii="Arial" w:eastAsia="Times New Roman" w:hAnsi="Arial" w:cs="Arial"/>
                <w:sz w:val="18"/>
                <w:szCs w:val="18"/>
              </w:rPr>
              <w:t>§ 5 Zahlungs- und Versandbedingungen</w:t>
            </w:r>
          </w:p>
          <w:p w:rsidR="006E4961" w:rsidRDefault="006E4961">
            <w:pPr>
              <w:pStyle w:val="StandardWeb"/>
              <w:spacing w:line="270" w:lineRule="atLeast"/>
            </w:pPr>
            <w:r>
              <w:lastRenderedPageBreak/>
              <w:t xml:space="preserve">1. Die Zahlungs- und Versandbedingungen sind über die Seiten "Rechnungen und Zahlungen" sowie "Auftrag und Lieferung" aufrufbar. Bei der Miete von Software gilt ergänzend § 6 der AGB. Der Kunde ist zur Aufrechnung nur dann berechtigt, wenn die Gegenforderung unbestritten, rechtskräftig festgestellt oder von dem Verkäufer anerkannt ist. </w:t>
            </w:r>
          </w:p>
          <w:p w:rsidR="006E4961" w:rsidRDefault="006E4961">
            <w:pPr>
              <w:pStyle w:val="StandardWeb"/>
              <w:spacing w:line="270" w:lineRule="atLeast"/>
            </w:pPr>
            <w:r>
              <w:t xml:space="preserve">2. Die Lieferung der Software erfolgt entsprechend der vom Kunden getroffenen Auswahl als CD/DVD im Wege des Versandes oder als Download. Die Versendung erfolgt weltweit, soweit nicht einzelne Länder bei den einzelnen Artikeln bzw. in den Versandbedingungen ausdrücklich ausgeschlossen sind. Soweit keine andere Lieferfrist angegeben ist, wird die Ware innerhalb von 2 Werktagen nach Vertragsschluss versendet, bei Vorauszahlung erst nach Eingang des vollständigen Kaufpreises und der Versandkosten. Wird die Software per Download zur Verfügung gestellt, erhält der Kunde eine Anleitung zur Ausführung des Downloads binnen 24 Stunden nach Zahlungseingang. </w:t>
            </w:r>
          </w:p>
          <w:p w:rsidR="006E4961" w:rsidRDefault="006E4961">
            <w:pPr>
              <w:pStyle w:val="StandardWeb"/>
              <w:spacing w:line="270" w:lineRule="atLeast"/>
            </w:pPr>
            <w:r>
              <w:t xml:space="preserve">3. Als Verbraucher wird der Kunde gebeten, die Ware bei Lieferung umgehend auf Vollständigkeit, offensichtliche Mängel und Transportschäden zu überprüfen und Beanstandungen dem Anbieter und dem Spediteur schnellstmöglich mitzuteilen. Die Gewährleistungsansprüche des Kunden bleiben hiervon unberührt. Soweit der Kunde Verbraucher sind, geht die Gefahr des zufälligen Untergangs und der zufälligen Verschlechterung der verkauften Sache während der Versendung erst mit der Übergabe der Ware an den Kunden über, unabhängig davon, ob die Versendung versichert oder </w:t>
            </w:r>
            <w:proofErr w:type="spellStart"/>
            <w:r>
              <w:t>unversichert</w:t>
            </w:r>
            <w:proofErr w:type="spellEnd"/>
            <w:r>
              <w:t xml:space="preserve"> erfolgt. Ist der Kunde kein Verbraucher, erfolgt die Lieferung und Versendung auf seine Gefahr. Die Ware bleibt bis zur vollständigen Zahlung des Kaufpreises Eigentum des Anbieters. </w:t>
            </w:r>
          </w:p>
          <w:p w:rsidR="006E4961" w:rsidRDefault="006E4961">
            <w:pPr>
              <w:pStyle w:val="StandardWeb"/>
              <w:spacing w:line="270" w:lineRule="atLeast"/>
            </w:pPr>
            <w:r>
              <w:t xml:space="preserve">4. Es wird vereinbart, dass im Falle der Ausübung des für Verbraucher geltenden Widerrufsrechtes bei Fernabsatzverträgen der Kunde die Kosten der Rücksendung gem. § 357 Abs. 2 BGB zu tragen hat, wenn die gelieferte Ware der bestellten entspricht und wenn der Preis der zurückzusendenden Sache einen Betrag von 40 Euro nicht übersteigt oder wenn der Kunde bei einem höheren Preis der Sache zum Zeitpunkt des Widerrufs noch nicht die Gegenleistung oder eine vertraglich vereinbarte Teilzahlung erbracht hat. </w:t>
            </w:r>
          </w:p>
          <w:p w:rsidR="006E4961" w:rsidRDefault="006E4961">
            <w:pPr>
              <w:pStyle w:val="berschrift4"/>
              <w:spacing w:line="270" w:lineRule="atLeast"/>
              <w:rPr>
                <w:rFonts w:ascii="Arial" w:eastAsia="Times New Roman" w:hAnsi="Arial" w:cs="Arial"/>
                <w:sz w:val="18"/>
                <w:szCs w:val="18"/>
              </w:rPr>
            </w:pPr>
            <w:r>
              <w:rPr>
                <w:rFonts w:ascii="Arial" w:eastAsia="Times New Roman" w:hAnsi="Arial" w:cs="Arial"/>
                <w:sz w:val="18"/>
                <w:szCs w:val="18"/>
              </w:rPr>
              <w:t>§ 6 Vermietung der Software</w:t>
            </w:r>
          </w:p>
          <w:p w:rsidR="006E4961" w:rsidRDefault="006E4961">
            <w:pPr>
              <w:pStyle w:val="StandardWeb"/>
              <w:spacing w:line="270" w:lineRule="atLeast"/>
            </w:pPr>
            <w:r>
              <w:t xml:space="preserve">1. Unter der Rubrik "Mieten statt kaufen" kann die dort angebotene Software von Verbrauchern gemietet werden. Im Rahmen der Miete bestehen keine Einschränkungen hinsichtlich der Funktionalität in Bezug auf die Kaufversion der Software. </w:t>
            </w:r>
          </w:p>
          <w:p w:rsidR="006E4961" w:rsidRDefault="006E4961">
            <w:pPr>
              <w:pStyle w:val="StandardWeb"/>
              <w:spacing w:line="270" w:lineRule="atLeast"/>
            </w:pPr>
            <w:r>
              <w:t xml:space="preserve">2. Der Mietvertrag ist unbefristet und hat keine Mindestlaufzeit. Er kann jederzeit mit einer Frist von einem Monat gekündigt werden. </w:t>
            </w:r>
          </w:p>
          <w:p w:rsidR="006E4961" w:rsidRDefault="006E4961">
            <w:pPr>
              <w:pStyle w:val="StandardWeb"/>
              <w:spacing w:line="270" w:lineRule="atLeast"/>
            </w:pPr>
            <w:r>
              <w:t xml:space="preserve">3. Der vereinbarte Mietpreis wird pro Monat im Voraus zum jeweils ersten Tag des Beginns einer Monatsfrist per Lastschrift eingezogen. </w:t>
            </w:r>
          </w:p>
          <w:p w:rsidR="006E4961" w:rsidRDefault="006E4961">
            <w:pPr>
              <w:pStyle w:val="StandardWeb"/>
              <w:spacing w:line="270" w:lineRule="atLeast"/>
            </w:pPr>
            <w:r>
              <w:t xml:space="preserve">4. Soweit nicht anders verlangt, erhält der Kunde über die geleistete Monatsmiete jeweils eine Rechnung (PDF) per Email. </w:t>
            </w:r>
          </w:p>
          <w:p w:rsidR="006E4961" w:rsidRDefault="006E4961">
            <w:pPr>
              <w:pStyle w:val="StandardWeb"/>
              <w:spacing w:line="270" w:lineRule="atLeast"/>
            </w:pPr>
            <w:r>
              <w:t xml:space="preserve">5. Kann das monatliche Entgelt aufgrund von Umständen, die der Kunde zu vertreten hat (z. B. mangels Kontodeckung) nicht eingezogen werden, ist der Anbieter berechtigt, die gemietete Software nach Ablauf von 7 Tagen ab dem erfolglosen Einzugsversuch zur weiteren Benutzung zu sperren. Die Software ist dann nicht mehr vollständig funktionsfähig. Der Anbieter haftet in diesem Zusammenhang nicht für beim Kunden dadurch eintretende Nachteile. Eine Entsperrung der Software erfolgt binnen 24 Stunden nach Eingang der offenen Zahlbeträge. Soweit während der Vertragslaufzeit bereits ein Einzugsversuch gescheitert ist, kann der Anbieter bei einer (auch späteren) weiteren Rücklastschrift das Mietverhältnis ohne Mahnung fristlos kündigen. </w:t>
            </w:r>
          </w:p>
          <w:p w:rsidR="006E4961" w:rsidRDefault="006E4961">
            <w:pPr>
              <w:pStyle w:val="berschrift4"/>
              <w:spacing w:line="270" w:lineRule="atLeast"/>
              <w:rPr>
                <w:rFonts w:ascii="Arial" w:eastAsia="Times New Roman" w:hAnsi="Arial" w:cs="Arial"/>
                <w:sz w:val="18"/>
                <w:szCs w:val="18"/>
              </w:rPr>
            </w:pPr>
            <w:r>
              <w:rPr>
                <w:rFonts w:ascii="Arial" w:eastAsia="Times New Roman" w:hAnsi="Arial" w:cs="Arial"/>
                <w:sz w:val="18"/>
                <w:szCs w:val="18"/>
              </w:rPr>
              <w:t>§ 7 Gewährleistung</w:t>
            </w:r>
          </w:p>
          <w:p w:rsidR="006E4961" w:rsidRDefault="006E4961">
            <w:pPr>
              <w:pStyle w:val="StandardWeb"/>
              <w:spacing w:line="270" w:lineRule="atLeast"/>
            </w:pPr>
            <w:r>
              <w:lastRenderedPageBreak/>
              <w:t xml:space="preserve">1. Es gelten die gesetzlichen Vorschriften. </w:t>
            </w:r>
          </w:p>
          <w:p w:rsidR="006E4961" w:rsidRDefault="006E4961">
            <w:pPr>
              <w:pStyle w:val="StandardWeb"/>
              <w:spacing w:line="270" w:lineRule="atLeast"/>
            </w:pPr>
            <w:r>
              <w:t>2. Soweit der Kunde Unternehmer sind, gilt abweichend von Abs.1:</w:t>
            </w:r>
            <w:r>
              <w:br/>
              <w:t>a) Als Beschaffenheit der Ware gelten nur die eigenen Angaben des Anbieters und die Produktbeschreibung des Herstellers als vereinbart, nicht jedoch sonstige Werbung, öffentliche Anpreisungen und Äußerungen des Herstellers.</w:t>
            </w:r>
            <w:r>
              <w:br/>
              <w:t>b) Der Kunde ist verpflichtet, die Ware unverzüglich und mit der gebotenen Sorgfalt auf Qualitäts- und Mengenabweichungen zu untersuchen und offensichtliche Mängel binnen 7 Tagen ab Empfang der Ware dem Anbieter schriftlich anzuzeigen, zur Fristwahrung reicht die rechtzeitige Absendung. Dies gilt auch für später festgestellte verdeckte Mängel ab Entdeckung. Bei Verletzung der Untersuchungs- und Rügepflicht ist die Geltendmachung der Gewährleistungsansprüche ausgeschlossen. c) Bei Mängeln leistet der Anbieter nach seiner Wahl Gewähr durch Nachbesserung oder Ersatzlieferung.</w:t>
            </w:r>
            <w:r>
              <w:br/>
              <w:t>Schlägt die Mangelbeseitigung zweimal fehl, kann der Kunde nach seiner Wahl Minderung verlangen oder vom Vertrag zurücktreten. Im Falle der Nachbesserung muss der Anbieter nicht die erhöhten Kosten tragen, die durch die Verbringung der Ware an einen anderen Ort als den Erfüllungsort entstehen, sofern die Verbringung nicht dem bestimmungsgemäßen Gebrauch der Ware entspricht.</w:t>
            </w:r>
            <w:r>
              <w:br/>
              <w:t xml:space="preserve">d) Die Gewährleistungsfrist beträgt ein Jahr ab Ablieferung der Ware. Die verkürzte Gewährleistungsfrist gilt nicht für dem Anbieter zurechenbare schuldhaft verursachte Schäden aus der Verletzung des Lebens, des Körpers oder der Gesundheit und grob fahrlässig oder vorsätzlich verursachte Schäden bzw. Arglist des Anbieters, sowie bei </w:t>
            </w:r>
            <w:proofErr w:type="spellStart"/>
            <w:r>
              <w:t>Rückgriffsansprüchen</w:t>
            </w:r>
            <w:proofErr w:type="spellEnd"/>
            <w:r>
              <w:t xml:space="preserve"> gemäß §§ 478, 479 BGB. </w:t>
            </w:r>
          </w:p>
          <w:p w:rsidR="006E4961" w:rsidRDefault="006E4961">
            <w:pPr>
              <w:pStyle w:val="berschrift4"/>
              <w:spacing w:line="270" w:lineRule="atLeast"/>
              <w:rPr>
                <w:rFonts w:ascii="Arial" w:eastAsia="Times New Roman" w:hAnsi="Arial" w:cs="Arial"/>
                <w:sz w:val="18"/>
                <w:szCs w:val="18"/>
              </w:rPr>
            </w:pPr>
            <w:r>
              <w:rPr>
                <w:rFonts w:ascii="Arial" w:eastAsia="Times New Roman" w:hAnsi="Arial" w:cs="Arial"/>
                <w:sz w:val="18"/>
                <w:szCs w:val="18"/>
              </w:rPr>
              <w:t>§ 8 Eigentumsvorbehalt</w:t>
            </w:r>
          </w:p>
          <w:p w:rsidR="006E4961" w:rsidRDefault="006E4961">
            <w:pPr>
              <w:pStyle w:val="StandardWeb"/>
              <w:spacing w:line="270" w:lineRule="atLeast"/>
            </w:pPr>
            <w:r>
              <w:t xml:space="preserve">Ist der Kunde Unternehmer, gilt ergänzend folgendes: </w:t>
            </w:r>
          </w:p>
          <w:p w:rsidR="006E4961" w:rsidRDefault="006E4961">
            <w:pPr>
              <w:pStyle w:val="StandardWeb"/>
              <w:spacing w:line="270" w:lineRule="atLeast"/>
            </w:pPr>
            <w:r>
              <w:t xml:space="preserve">1. Der Anbieter behält sich das Eigentum an der Ware bis zum vollständigen Ausgleich aller Forderungen aus der laufenden Geschäftsbeziehung vor. Vor Übergang des Eigentums an der Vorbehaltsware ist eine Verpfändung oder Sicherheitsübereignung nicht zulässig. </w:t>
            </w:r>
          </w:p>
          <w:p w:rsidR="006E4961" w:rsidRDefault="006E4961">
            <w:pPr>
              <w:pStyle w:val="StandardWeb"/>
              <w:spacing w:line="270" w:lineRule="atLeast"/>
            </w:pPr>
            <w:r>
              <w:t xml:space="preserve">2. Der Kunde kann die Ware im ordentlichen Geschäftsgang weiterverkaufen. Für diesen Fall tritt er bereits jetzt alle Forderungen in Höhe des Rechnungsbetrages, die ihm aus dem Weiterverkauf erwachsen, an den die Abtretung annehmenden Anbieter ab. Der Kunde ist weiter zur Einziehung der Forderung ermächtigt. Soweit er seine Zahlungsverpflichtungen nicht ordnungsgemäß nachkommt, behält sich der Anbieter allerdings vor, die Forderung selbst einzuziehen. </w:t>
            </w:r>
          </w:p>
          <w:p w:rsidR="006E4961" w:rsidRDefault="006E4961">
            <w:pPr>
              <w:pStyle w:val="StandardWeb"/>
              <w:spacing w:line="270" w:lineRule="atLeast"/>
            </w:pPr>
            <w:r>
              <w:t xml:space="preserve">3. Bei Verbindung und Vermischung der Vorbehaltsware erwirbt der Anbieter Miteigentum an der neuen Sache im Verhältnis des Rechnungswertes der Vorbehaltsware zu den anderen verarbeiteten Gegenständen zum Zeitpunkt der Verarbeitung. </w:t>
            </w:r>
          </w:p>
          <w:p w:rsidR="006E4961" w:rsidRDefault="006E4961">
            <w:pPr>
              <w:pStyle w:val="StandardWeb"/>
              <w:spacing w:line="270" w:lineRule="atLeast"/>
            </w:pPr>
            <w:r>
              <w:t xml:space="preserve">4. Der Anbieter verpflichtet sich, die ihm zustehenden Sicherheiten auf Verlangen des Kunden insoweit freizugeben, als der realisierbare Wert der Sicherheiten des Anbieters die zu sichernde Forderung um mehr als 10% übersteigt. Die Auswahl der freizugebenden Sicherheiten obliegt dem Anbieter. </w:t>
            </w:r>
          </w:p>
          <w:p w:rsidR="006E4961" w:rsidRDefault="006E4961">
            <w:pPr>
              <w:pStyle w:val="berschrift4"/>
              <w:spacing w:line="270" w:lineRule="atLeast"/>
              <w:rPr>
                <w:rFonts w:ascii="Arial" w:eastAsia="Times New Roman" w:hAnsi="Arial" w:cs="Arial"/>
                <w:sz w:val="18"/>
                <w:szCs w:val="18"/>
              </w:rPr>
            </w:pPr>
            <w:r>
              <w:rPr>
                <w:rFonts w:ascii="Arial" w:eastAsia="Times New Roman" w:hAnsi="Arial" w:cs="Arial"/>
                <w:sz w:val="18"/>
                <w:szCs w:val="18"/>
              </w:rPr>
              <w:t>§ 9 Haftungsbeschränkung</w:t>
            </w:r>
          </w:p>
          <w:p w:rsidR="006E4961" w:rsidRDefault="006E4961">
            <w:pPr>
              <w:pStyle w:val="StandardWeb"/>
              <w:spacing w:line="270" w:lineRule="atLeast"/>
            </w:pPr>
            <w:r>
              <w:t xml:space="preserve">1. Der Anbieter haftet uneingeschränkt für Schäden aus der Verletzung des Lebens, des Körpers oder der Gesundheit, soweit er einen Mangel arglistig verschweigt oder eine Garantie für die Beschaffenheit des Kaufgegenstandes übernommen hat, in allen Fällen des Vorsatzes und grober Fahrlässigkeit, bei Schäden nach dem Produkthaftungsgesetz oder soweit ansonsten zwingend gesetzlich vorgeschrieben. </w:t>
            </w:r>
          </w:p>
          <w:p w:rsidR="006E4961" w:rsidRDefault="006E4961">
            <w:pPr>
              <w:pStyle w:val="StandardWeb"/>
              <w:spacing w:line="270" w:lineRule="atLeast"/>
            </w:pPr>
            <w:r>
              <w:lastRenderedPageBreak/>
              <w:t xml:space="preserve">2. Sofern wesentliche Pflichten aus dem Vertrag betroffen sind, deren Verletzung die Erreichung des Vertragszweckes gefährdet, ist die Haftung des Anbieters bei leichter Fahrlässigkeit auf den vertragstypischen, vorhersehbaren Schaden beschränkt. </w:t>
            </w:r>
          </w:p>
          <w:p w:rsidR="006E4961" w:rsidRDefault="006E4961">
            <w:pPr>
              <w:pStyle w:val="StandardWeb"/>
              <w:spacing w:line="270" w:lineRule="atLeast"/>
            </w:pPr>
            <w:r>
              <w:t xml:space="preserve">3. Bei der Verletzung unwesentlicher Vertragspflichten ist die Haftung bei leicht fahrlässigen Pflichtverletzungen ausgeschlossen. </w:t>
            </w:r>
          </w:p>
          <w:p w:rsidR="006E4961" w:rsidRDefault="006E4961">
            <w:pPr>
              <w:pStyle w:val="StandardWeb"/>
              <w:spacing w:line="270" w:lineRule="atLeast"/>
            </w:pPr>
            <w:r>
              <w:t xml:space="preserve">4. Die Datenkommunikation über das Internet kann nach dem derzeitigen Stand der Technik nicht fehlerfrei und/oder jederzeit verfügbar gewährleistet werden. Der Anbieter haftet insoweit weder für die ständige noch ununterbrochene Verfügbarkeit der Webseite und der dort angebotenen Dienstleistung. </w:t>
            </w:r>
          </w:p>
          <w:p w:rsidR="006E4961" w:rsidRDefault="006E4961">
            <w:pPr>
              <w:pStyle w:val="berschrift4"/>
              <w:spacing w:line="270" w:lineRule="atLeast"/>
              <w:rPr>
                <w:rFonts w:ascii="Arial" w:eastAsia="Times New Roman" w:hAnsi="Arial" w:cs="Arial"/>
                <w:sz w:val="18"/>
                <w:szCs w:val="18"/>
              </w:rPr>
            </w:pPr>
            <w:r>
              <w:rPr>
                <w:rFonts w:ascii="Arial" w:eastAsia="Times New Roman" w:hAnsi="Arial" w:cs="Arial"/>
                <w:sz w:val="18"/>
                <w:szCs w:val="18"/>
              </w:rPr>
              <w:t>§ 10 Erfüllungsort, Gerichtsstand</w:t>
            </w:r>
          </w:p>
          <w:p w:rsidR="006E4961" w:rsidRDefault="006E4961">
            <w:pPr>
              <w:pStyle w:val="StandardWeb"/>
              <w:spacing w:line="270" w:lineRule="atLeast"/>
            </w:pPr>
            <w:r>
              <w:t>Es gilt deutsches Recht unter Ausschluss UN-Kaufrechts. Bei Verbrauchern gilt diese Rechtswahl nur, soweit hierdurch der durch zwingende Bestimmungen des Rechts des Staates des gewöhnlichen Aufenthaltes des Verbrauchers gewährte Schutz nicht entzogen wird (</w:t>
            </w:r>
            <w:proofErr w:type="spellStart"/>
            <w:r>
              <w:t>Günstigkeitsprinzip</w:t>
            </w:r>
            <w:proofErr w:type="spellEnd"/>
            <w:r>
              <w:t>). Erfüllungsort für alle Leistungen aus der mit dem Kunden bestehenden Geschäftsbeziehung sowie Gerichtsstand ist der Sitz des Anbieters, soweit der Kunde nicht Verbraucher, sondern Kaufmann, juristische Person des öffentlichen Rechts oder öffentlich-rechtliches Sondervermögen ist. Dasselbe gilt, wenn der Kunde keinen allgemeinen Gerichtsstand in Deutschland oder der EU hat oder der Wohnsitz oder gewöhnliche Aufenthalt im Zeitpunkt der Klageerhebung nicht bekannt ist. Die Befugnis, auch das Gericht an einem anderen gesetzlichen Gerichtsstand anzurufen, bleibt hiervon unberührt.</w:t>
            </w:r>
          </w:p>
        </w:tc>
      </w:tr>
      <w:bookmarkEnd w:id="0"/>
    </w:tbl>
    <w:p w:rsidR="006E4961" w:rsidRDefault="006E4961"/>
    <w:sectPr w:rsidR="006E4961">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0816"/>
    <w:rsid w:val="006A5296"/>
    <w:rsid w:val="006E4961"/>
    <w:rsid w:val="00A9081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3307F0C-77E4-4F9A-ADA1-53E009CA79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paragraph" w:styleId="berschrift3">
    <w:name w:val="heading 3"/>
    <w:basedOn w:val="Standard"/>
    <w:link w:val="berschrift3Zchn"/>
    <w:uiPriority w:val="9"/>
    <w:semiHidden/>
    <w:unhideWhenUsed/>
    <w:qFormat/>
    <w:rsid w:val="006E4961"/>
    <w:pPr>
      <w:spacing w:before="100" w:beforeAutospacing="1" w:after="100" w:afterAutospacing="1" w:line="240" w:lineRule="auto"/>
      <w:outlineLvl w:val="2"/>
    </w:pPr>
    <w:rPr>
      <w:rFonts w:ascii="Times New Roman" w:hAnsi="Times New Roman" w:cs="Times New Roman"/>
      <w:b/>
      <w:bCs/>
      <w:color w:val="000000"/>
      <w:sz w:val="27"/>
      <w:szCs w:val="27"/>
      <w:lang w:eastAsia="de-DE"/>
    </w:rPr>
  </w:style>
  <w:style w:type="paragraph" w:styleId="berschrift4">
    <w:name w:val="heading 4"/>
    <w:basedOn w:val="Standard"/>
    <w:link w:val="berschrift4Zchn"/>
    <w:uiPriority w:val="9"/>
    <w:semiHidden/>
    <w:unhideWhenUsed/>
    <w:qFormat/>
    <w:rsid w:val="006E4961"/>
    <w:pPr>
      <w:spacing w:before="100" w:beforeAutospacing="1" w:after="100" w:afterAutospacing="1" w:line="240" w:lineRule="auto"/>
      <w:outlineLvl w:val="3"/>
    </w:pPr>
    <w:rPr>
      <w:rFonts w:ascii="Times New Roman" w:hAnsi="Times New Roman" w:cs="Times New Roman"/>
      <w:b/>
      <w:bCs/>
      <w:color w:val="000000"/>
      <w:sz w:val="24"/>
      <w:szCs w:val="24"/>
      <w:lang w:eastAsia="de-DE"/>
    </w:rPr>
  </w:style>
  <w:style w:type="paragraph" w:styleId="berschrift5">
    <w:name w:val="heading 5"/>
    <w:basedOn w:val="Standard"/>
    <w:link w:val="berschrift5Zchn"/>
    <w:uiPriority w:val="9"/>
    <w:semiHidden/>
    <w:unhideWhenUsed/>
    <w:qFormat/>
    <w:rsid w:val="006E4961"/>
    <w:pPr>
      <w:spacing w:before="100" w:beforeAutospacing="1" w:after="100" w:afterAutospacing="1" w:line="240" w:lineRule="auto"/>
      <w:outlineLvl w:val="4"/>
    </w:pPr>
    <w:rPr>
      <w:rFonts w:ascii="Times New Roman" w:hAnsi="Times New Roman" w:cs="Times New Roman"/>
      <w:b/>
      <w:bCs/>
      <w:color w:val="000000"/>
      <w:sz w:val="20"/>
      <w:szCs w:val="20"/>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3Zchn">
    <w:name w:val="Überschrift 3 Zchn"/>
    <w:basedOn w:val="Absatz-Standardschriftart"/>
    <w:link w:val="berschrift3"/>
    <w:uiPriority w:val="9"/>
    <w:semiHidden/>
    <w:rsid w:val="006E4961"/>
    <w:rPr>
      <w:rFonts w:ascii="Times New Roman" w:hAnsi="Times New Roman" w:cs="Times New Roman"/>
      <w:b/>
      <w:bCs/>
      <w:color w:val="000000"/>
      <w:sz w:val="27"/>
      <w:szCs w:val="27"/>
      <w:lang w:eastAsia="de-DE"/>
    </w:rPr>
  </w:style>
  <w:style w:type="character" w:customStyle="1" w:styleId="berschrift4Zchn">
    <w:name w:val="Überschrift 4 Zchn"/>
    <w:basedOn w:val="Absatz-Standardschriftart"/>
    <w:link w:val="berschrift4"/>
    <w:uiPriority w:val="9"/>
    <w:semiHidden/>
    <w:rsid w:val="006E4961"/>
    <w:rPr>
      <w:rFonts w:ascii="Times New Roman" w:hAnsi="Times New Roman" w:cs="Times New Roman"/>
      <w:b/>
      <w:bCs/>
      <w:color w:val="000000"/>
      <w:sz w:val="24"/>
      <w:szCs w:val="24"/>
      <w:lang w:eastAsia="de-DE"/>
    </w:rPr>
  </w:style>
  <w:style w:type="character" w:customStyle="1" w:styleId="berschrift5Zchn">
    <w:name w:val="Überschrift 5 Zchn"/>
    <w:basedOn w:val="Absatz-Standardschriftart"/>
    <w:link w:val="berschrift5"/>
    <w:uiPriority w:val="9"/>
    <w:semiHidden/>
    <w:rsid w:val="006E4961"/>
    <w:rPr>
      <w:rFonts w:ascii="Times New Roman" w:hAnsi="Times New Roman" w:cs="Times New Roman"/>
      <w:b/>
      <w:bCs/>
      <w:color w:val="000000"/>
      <w:sz w:val="20"/>
      <w:szCs w:val="20"/>
      <w:lang w:eastAsia="de-DE"/>
    </w:rPr>
  </w:style>
  <w:style w:type="character" w:styleId="Hyperlink">
    <w:name w:val="Hyperlink"/>
    <w:basedOn w:val="Absatz-Standardschriftart"/>
    <w:uiPriority w:val="99"/>
    <w:semiHidden/>
    <w:unhideWhenUsed/>
    <w:rsid w:val="006E4961"/>
    <w:rPr>
      <w:color w:val="FFA500"/>
      <w:u w:val="single"/>
    </w:rPr>
  </w:style>
  <w:style w:type="paragraph" w:styleId="StandardWeb">
    <w:name w:val="Normal (Web)"/>
    <w:basedOn w:val="Standard"/>
    <w:uiPriority w:val="99"/>
    <w:semiHidden/>
    <w:unhideWhenUsed/>
    <w:rsid w:val="006E4961"/>
    <w:pPr>
      <w:spacing w:before="240" w:after="240" w:line="240" w:lineRule="auto"/>
    </w:pPr>
    <w:rPr>
      <w:rFonts w:ascii="Arial" w:hAnsi="Arial" w:cs="Arial"/>
      <w:sz w:val="18"/>
      <w:szCs w:val="18"/>
      <w:lang w:eastAsia="de-DE"/>
    </w:rPr>
  </w:style>
  <w:style w:type="paragraph" w:styleId="Sprechblasentext">
    <w:name w:val="Balloon Text"/>
    <w:basedOn w:val="Standard"/>
    <w:link w:val="SprechblasentextZchn"/>
    <w:uiPriority w:val="99"/>
    <w:semiHidden/>
    <w:unhideWhenUsed/>
    <w:rsid w:val="006E4961"/>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6E496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71227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data.de/ueber-g-data/ansprechpartner.html" TargetMode="External"/><Relationship Id="rId13" Type="http://schemas.openxmlformats.org/officeDocument/2006/relationships/hyperlink" Target="https://www.gdata.de/kundenservice/widerrufsformular.html" TargetMode="External"/><Relationship Id="rId3" Type="http://schemas.openxmlformats.org/officeDocument/2006/relationships/webSettings" Target="webSettings.xml"/><Relationship Id="rId7" Type="http://schemas.openxmlformats.org/officeDocument/2006/relationships/hyperlink" Target="http://www.gdata.de" TargetMode="External"/><Relationship Id="rId12" Type="http://schemas.openxmlformats.org/officeDocument/2006/relationships/hyperlink" Target="mailto:revoke@gdata.de?subject=Widerruf:%20G%20Data%20Bestellnr.%20WO_15159456"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www.gdata.de" TargetMode="External"/><Relationship Id="rId11" Type="http://schemas.openxmlformats.org/officeDocument/2006/relationships/hyperlink" Target="http://www.gdata.de/datenschutz.html" TargetMode="External"/><Relationship Id="rId5" Type="http://schemas.openxmlformats.org/officeDocument/2006/relationships/hyperlink" Target="mailto:service@gdata.de" TargetMode="External"/><Relationship Id="rId15" Type="http://schemas.openxmlformats.org/officeDocument/2006/relationships/hyperlink" Target="http://www.gdata.de" TargetMode="External"/><Relationship Id="rId10" Type="http://schemas.openxmlformats.org/officeDocument/2006/relationships/hyperlink" Target="http://www.gdata.de/agb.html" TargetMode="External"/><Relationship Id="rId4" Type="http://schemas.openxmlformats.org/officeDocument/2006/relationships/hyperlink" Target="http://www.gdatasoftware.com/rdk/dl-de-is" TargetMode="External"/><Relationship Id="rId9" Type="http://schemas.openxmlformats.org/officeDocument/2006/relationships/hyperlink" Target="http://www.gdata.de/impressum.html" TargetMode="External"/><Relationship Id="rId14" Type="http://schemas.openxmlformats.org/officeDocument/2006/relationships/hyperlink" Target="mailto:revoke@gdata.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3056</Words>
  <Characters>19253</Characters>
  <Application>Microsoft Office Word</Application>
  <DocSecurity>0</DocSecurity>
  <Lines>160</Lines>
  <Paragraphs>44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22265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Günther</dc:creator>
  <cp:keywords/>
  <dc:description/>
  <cp:lastModifiedBy>Günther</cp:lastModifiedBy>
  <cp:revision>1</cp:revision>
  <cp:lastPrinted>2015-03-30T07:46:00Z</cp:lastPrinted>
  <dcterms:created xsi:type="dcterms:W3CDTF">2015-03-30T07:05:00Z</dcterms:created>
  <dcterms:modified xsi:type="dcterms:W3CDTF">2015-03-30T07:48:00Z</dcterms:modified>
</cp:coreProperties>
</file>